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68ECF" w14:textId="5EAF6C98" w:rsidR="001E492A" w:rsidRPr="005B6DC6" w:rsidRDefault="00CB678F" w:rsidP="00CB678F">
      <w:pPr>
        <w:spacing w:after="0" w:line="240" w:lineRule="auto"/>
        <w:jc w:val="center"/>
        <w:rPr>
          <w:rFonts w:ascii="Open Sans" w:eastAsia="Times New Roman" w:hAnsi="Open Sans" w:cs="Open Sans"/>
          <w:color w:val="000000"/>
          <w:kern w:val="0"/>
          <w:lang w:eastAsia="en-GB"/>
          <w14:ligatures w14:val="none"/>
        </w:rPr>
      </w:pPr>
      <w:r>
        <w:rPr>
          <w:rFonts w:ascii="Open Sans" w:eastAsia="Times New Roman" w:hAnsi="Open Sans" w:cs="Open Sans"/>
          <w:b/>
          <w:bCs/>
          <w:color w:val="000000"/>
          <w:kern w:val="0"/>
          <w:lang w:eastAsia="en-GB"/>
          <w14:ligatures w14:val="none"/>
        </w:rPr>
        <w:t xml:space="preserve">Diocese of Chester – </w:t>
      </w:r>
      <w:r w:rsidR="00560AE1">
        <w:rPr>
          <w:rFonts w:ascii="Open Sans" w:eastAsia="Times New Roman" w:hAnsi="Open Sans" w:cs="Open Sans"/>
          <w:b/>
          <w:bCs/>
          <w:color w:val="000000"/>
          <w:kern w:val="0"/>
          <w:lang w:eastAsia="en-GB"/>
          <w14:ligatures w14:val="none"/>
        </w:rPr>
        <w:t>Ministerial</w:t>
      </w:r>
      <w:r>
        <w:rPr>
          <w:rFonts w:ascii="Open Sans" w:eastAsia="Times New Roman" w:hAnsi="Open Sans" w:cs="Open Sans"/>
          <w:b/>
          <w:bCs/>
          <w:color w:val="000000"/>
          <w:kern w:val="0"/>
          <w:lang w:eastAsia="en-GB"/>
          <w14:ligatures w14:val="none"/>
        </w:rPr>
        <w:t xml:space="preserve"> Development Reviews</w:t>
      </w:r>
      <w:r>
        <w:rPr>
          <w:rFonts w:ascii="Open Sans" w:eastAsia="Times New Roman" w:hAnsi="Open Sans" w:cs="Open Sans"/>
          <w:b/>
          <w:bCs/>
          <w:color w:val="000000"/>
          <w:kern w:val="0"/>
          <w:lang w:eastAsia="en-GB"/>
          <w14:ligatures w14:val="none"/>
        </w:rPr>
        <w:br/>
        <w:t>MDR Companion briefing</w:t>
      </w:r>
    </w:p>
    <w:p w14:paraId="7BBEC1EC" w14:textId="77777777" w:rsidR="001E492A" w:rsidRPr="005B6DC6" w:rsidRDefault="001E492A" w:rsidP="001E492A">
      <w:pPr>
        <w:spacing w:after="0" w:line="240" w:lineRule="auto"/>
        <w:rPr>
          <w:rFonts w:ascii="Open Sans" w:eastAsia="Times New Roman" w:hAnsi="Open Sans" w:cs="Open Sans"/>
          <w:color w:val="000000"/>
          <w:kern w:val="0"/>
          <w:lang w:eastAsia="en-GB"/>
          <w14:ligatures w14:val="none"/>
        </w:rPr>
      </w:pPr>
    </w:p>
    <w:p w14:paraId="11C8B7EF" w14:textId="1148BD30" w:rsidR="005B6DC6" w:rsidRPr="008704EF" w:rsidRDefault="00563437" w:rsidP="001E492A">
      <w:pPr>
        <w:spacing w:after="0" w:line="240" w:lineRule="auto"/>
        <w:rPr>
          <w:rFonts w:ascii="Open Sans" w:eastAsia="Times New Roman" w:hAnsi="Open Sans" w:cs="Open Sans"/>
          <w:color w:val="FF0000"/>
          <w:kern w:val="0"/>
          <w:lang w:eastAsia="en-GB"/>
          <w14:ligatures w14:val="none"/>
        </w:rPr>
      </w:pPr>
      <w:r>
        <w:rPr>
          <w:rFonts w:ascii="Open Sans" w:eastAsia="Times New Roman" w:hAnsi="Open Sans" w:cs="Open Sans"/>
          <w:color w:val="000000"/>
          <w:kern w:val="0"/>
          <w:lang w:eastAsia="en-GB"/>
          <w14:ligatures w14:val="none"/>
        </w:rPr>
        <w:t>O</w:t>
      </w:r>
      <w:r w:rsidR="001E492A" w:rsidRPr="005B6DC6">
        <w:rPr>
          <w:rFonts w:ascii="Open Sans" w:eastAsia="Times New Roman" w:hAnsi="Open Sans" w:cs="Open Sans"/>
          <w:color w:val="000000"/>
          <w:kern w:val="0"/>
          <w:lang w:eastAsia="en-GB"/>
          <w14:ligatures w14:val="none"/>
        </w:rPr>
        <w:t xml:space="preserve">ur new </w:t>
      </w:r>
      <w:r w:rsidR="005B6DC6">
        <w:rPr>
          <w:rFonts w:ascii="Open Sans" w:eastAsia="Times New Roman" w:hAnsi="Open Sans" w:cs="Open Sans"/>
          <w:color w:val="000000"/>
          <w:kern w:val="0"/>
          <w:lang w:eastAsia="en-GB"/>
          <w14:ligatures w14:val="none"/>
        </w:rPr>
        <w:t>D</w:t>
      </w:r>
      <w:r w:rsidR="001E492A" w:rsidRPr="005B6DC6">
        <w:rPr>
          <w:rFonts w:ascii="Open Sans" w:eastAsia="Times New Roman" w:hAnsi="Open Sans" w:cs="Open Sans"/>
          <w:color w:val="000000"/>
          <w:kern w:val="0"/>
          <w:lang w:eastAsia="en-GB"/>
          <w14:ligatures w14:val="none"/>
        </w:rPr>
        <w:t xml:space="preserve">iocesan </w:t>
      </w:r>
      <w:r w:rsidR="00560AE1">
        <w:rPr>
          <w:rFonts w:ascii="Open Sans" w:eastAsia="Times New Roman" w:hAnsi="Open Sans" w:cs="Open Sans"/>
          <w:color w:val="000000"/>
          <w:kern w:val="0"/>
          <w:lang w:eastAsia="en-GB"/>
          <w14:ligatures w14:val="none"/>
        </w:rPr>
        <w:t>Ministerial</w:t>
      </w:r>
      <w:r w:rsidR="001E492A" w:rsidRPr="005B6DC6">
        <w:rPr>
          <w:rFonts w:ascii="Open Sans" w:eastAsia="Times New Roman" w:hAnsi="Open Sans" w:cs="Open Sans"/>
          <w:color w:val="000000"/>
          <w:kern w:val="0"/>
          <w:lang w:eastAsia="en-GB"/>
          <w14:ligatures w14:val="none"/>
        </w:rPr>
        <w:t xml:space="preserve"> Development Review (MDR) scheme</w:t>
      </w:r>
      <w:r>
        <w:rPr>
          <w:rFonts w:ascii="Open Sans" w:eastAsia="Times New Roman" w:hAnsi="Open Sans" w:cs="Open Sans"/>
          <w:color w:val="000000"/>
          <w:kern w:val="0"/>
          <w:lang w:eastAsia="en-GB"/>
          <w14:ligatures w14:val="none"/>
        </w:rPr>
        <w:t xml:space="preserve"> for clergy launche</w:t>
      </w:r>
      <w:r w:rsidR="00597740">
        <w:rPr>
          <w:rFonts w:ascii="Open Sans" w:eastAsia="Times New Roman" w:hAnsi="Open Sans" w:cs="Open Sans"/>
          <w:color w:val="000000"/>
          <w:kern w:val="0"/>
          <w:lang w:eastAsia="en-GB"/>
          <w14:ligatures w14:val="none"/>
        </w:rPr>
        <w:t>d</w:t>
      </w:r>
      <w:r>
        <w:rPr>
          <w:rFonts w:ascii="Open Sans" w:eastAsia="Times New Roman" w:hAnsi="Open Sans" w:cs="Open Sans"/>
          <w:color w:val="000000"/>
          <w:kern w:val="0"/>
          <w:lang w:eastAsia="en-GB"/>
          <w14:ligatures w14:val="none"/>
        </w:rPr>
        <w:t xml:space="preserve"> </w:t>
      </w:r>
      <w:r w:rsidR="00BB5FC1">
        <w:rPr>
          <w:rFonts w:ascii="Open Sans" w:eastAsia="Times New Roman" w:hAnsi="Open Sans" w:cs="Open Sans"/>
          <w:color w:val="000000"/>
          <w:kern w:val="0"/>
          <w:lang w:eastAsia="en-GB"/>
          <w14:ligatures w14:val="none"/>
        </w:rPr>
        <w:t>in Autumn 2024</w:t>
      </w:r>
      <w:r w:rsidR="001E492A" w:rsidRPr="005B6DC6">
        <w:rPr>
          <w:rFonts w:ascii="Open Sans" w:eastAsia="Times New Roman" w:hAnsi="Open Sans" w:cs="Open Sans"/>
          <w:color w:val="000000"/>
          <w:kern w:val="0"/>
          <w:lang w:eastAsia="en-GB"/>
          <w14:ligatures w14:val="none"/>
        </w:rPr>
        <w:t xml:space="preserve">. </w:t>
      </w:r>
      <w:r w:rsidR="00BB5FC1">
        <w:rPr>
          <w:rFonts w:ascii="Open Sans" w:eastAsia="Times New Roman" w:hAnsi="Open Sans" w:cs="Open Sans"/>
          <w:color w:val="000000"/>
          <w:kern w:val="0"/>
          <w:lang w:eastAsia="en-GB"/>
          <w14:ligatures w14:val="none"/>
        </w:rPr>
        <w:t>It is supported by the Rev’d Ian Arch (Bishop’s Adviser for Ministerial Development</w:t>
      </w:r>
      <w:r w:rsidR="00103BF1">
        <w:rPr>
          <w:rFonts w:ascii="Open Sans" w:eastAsia="Times New Roman" w:hAnsi="Open Sans" w:cs="Open Sans"/>
          <w:color w:val="000000"/>
          <w:kern w:val="0"/>
          <w:lang w:eastAsia="en-GB"/>
          <w14:ligatures w14:val="none"/>
        </w:rPr>
        <w:t xml:space="preserve">) and Jane </w:t>
      </w:r>
      <w:r w:rsidR="00A04BEC" w:rsidRPr="0048467F">
        <w:rPr>
          <w:rFonts w:ascii="Open Sans" w:eastAsia="Times New Roman" w:hAnsi="Open Sans" w:cs="Open Sans"/>
          <w:color w:val="000000"/>
          <w:kern w:val="0"/>
          <w:lang w:eastAsia="en-GB"/>
          <w14:ligatures w14:val="none"/>
        </w:rPr>
        <w:t>Gerrard (</w:t>
      </w:r>
      <w:r w:rsidR="00A04BEC">
        <w:rPr>
          <w:rFonts w:ascii="Open Sans" w:eastAsia="Times New Roman" w:hAnsi="Open Sans" w:cs="Open Sans"/>
          <w:color w:val="000000"/>
          <w:kern w:val="0"/>
          <w:lang w:eastAsia="en-GB"/>
          <w14:ligatures w14:val="none"/>
        </w:rPr>
        <w:t>Executive Administrator, Ministry Team</w:t>
      </w:r>
      <w:r w:rsidR="00A04BEC" w:rsidRPr="0048467F">
        <w:rPr>
          <w:rFonts w:ascii="Open Sans" w:eastAsia="Times New Roman" w:hAnsi="Open Sans" w:cs="Open Sans"/>
          <w:color w:val="000000"/>
          <w:kern w:val="0"/>
          <w:lang w:eastAsia="en-GB"/>
          <w14:ligatures w14:val="none"/>
        </w:rPr>
        <w:t>)</w:t>
      </w:r>
      <w:r w:rsidR="00E678AC">
        <w:rPr>
          <w:rFonts w:ascii="Open Sans" w:eastAsia="Times New Roman" w:hAnsi="Open Sans" w:cs="Open Sans"/>
          <w:color w:val="000000"/>
          <w:kern w:val="0"/>
          <w:lang w:eastAsia="en-GB"/>
          <w14:ligatures w14:val="none"/>
        </w:rPr>
        <w:t xml:space="preserve"> who are based at Church House</w:t>
      </w:r>
      <w:r w:rsidR="00A04BEC">
        <w:rPr>
          <w:rFonts w:ascii="Open Sans" w:eastAsia="Times New Roman" w:hAnsi="Open Sans" w:cs="Open Sans"/>
          <w:color w:val="000000"/>
          <w:kern w:val="0"/>
          <w:lang w:eastAsia="en-GB"/>
          <w14:ligatures w14:val="none"/>
        </w:rPr>
        <w:t>.</w:t>
      </w:r>
    </w:p>
    <w:p w14:paraId="330FCF76" w14:textId="77777777" w:rsidR="005B5033" w:rsidRPr="005B6DC6" w:rsidRDefault="005B5033" w:rsidP="001E492A">
      <w:pPr>
        <w:spacing w:after="0" w:line="240" w:lineRule="auto"/>
        <w:rPr>
          <w:rFonts w:ascii="Open Sans" w:eastAsia="Times New Roman" w:hAnsi="Open Sans" w:cs="Open Sans"/>
          <w:color w:val="000000"/>
          <w:kern w:val="0"/>
          <w:lang w:eastAsia="en-GB"/>
          <w14:ligatures w14:val="none"/>
        </w:rPr>
      </w:pPr>
    </w:p>
    <w:p w14:paraId="4C697FC0" w14:textId="77777777" w:rsidR="000415E0" w:rsidRDefault="001E492A" w:rsidP="001E492A">
      <w:pPr>
        <w:spacing w:after="0" w:line="240" w:lineRule="auto"/>
        <w:rPr>
          <w:rFonts w:ascii="Open Sans" w:eastAsia="Times New Roman" w:hAnsi="Open Sans" w:cs="Open Sans"/>
          <w:kern w:val="0"/>
          <w:lang w:eastAsia="en-GB"/>
          <w14:ligatures w14:val="none"/>
        </w:rPr>
      </w:pPr>
      <w:r w:rsidRPr="005B6DC6">
        <w:rPr>
          <w:rFonts w:ascii="Open Sans" w:eastAsia="Times New Roman" w:hAnsi="Open Sans" w:cs="Open Sans"/>
          <w:color w:val="000000"/>
          <w:kern w:val="0"/>
          <w:lang w:eastAsia="en-GB"/>
          <w14:ligatures w14:val="none"/>
        </w:rPr>
        <w:t>All licensed clergy</w:t>
      </w:r>
      <w:r w:rsidR="0048467F">
        <w:rPr>
          <w:rFonts w:ascii="Open Sans" w:eastAsia="Times New Roman" w:hAnsi="Open Sans" w:cs="Open Sans"/>
          <w:color w:val="000000"/>
          <w:kern w:val="0"/>
          <w:lang w:eastAsia="en-GB"/>
          <w14:ligatures w14:val="none"/>
        </w:rPr>
        <w:t xml:space="preserve"> </w:t>
      </w:r>
      <w:r w:rsidR="0048467F" w:rsidRPr="005B6DC6">
        <w:rPr>
          <w:rFonts w:ascii="Open Sans" w:eastAsia="Times New Roman" w:hAnsi="Open Sans" w:cs="Open Sans"/>
          <w:color w:val="000000"/>
          <w:kern w:val="0"/>
          <w:lang w:eastAsia="en-GB"/>
          <w14:ligatures w14:val="none"/>
        </w:rPr>
        <w:t xml:space="preserve">are </w:t>
      </w:r>
      <w:r w:rsidR="0048467F" w:rsidRPr="00A04BEC">
        <w:rPr>
          <w:rFonts w:ascii="Open Sans" w:eastAsia="Times New Roman" w:hAnsi="Open Sans" w:cs="Open Sans"/>
          <w:kern w:val="0"/>
          <w:lang w:eastAsia="en-GB"/>
          <w14:ligatures w14:val="none"/>
        </w:rPr>
        <w:t>obliged to participate in the scheme</w:t>
      </w:r>
      <w:r w:rsidRPr="00A04BEC">
        <w:rPr>
          <w:rFonts w:ascii="Open Sans" w:eastAsia="Times New Roman" w:hAnsi="Open Sans" w:cs="Open Sans"/>
          <w:kern w:val="0"/>
          <w:lang w:eastAsia="en-GB"/>
          <w14:ligatures w14:val="none"/>
        </w:rPr>
        <w:t xml:space="preserve"> (</w:t>
      </w:r>
      <w:r w:rsidR="005B6DC6" w:rsidRPr="00A04BEC">
        <w:rPr>
          <w:rFonts w:ascii="Open Sans" w:eastAsia="Times New Roman" w:hAnsi="Open Sans" w:cs="Open Sans"/>
          <w:kern w:val="0"/>
          <w:lang w:eastAsia="en-GB"/>
          <w14:ligatures w14:val="none"/>
        </w:rPr>
        <w:t>except</w:t>
      </w:r>
      <w:r w:rsidRPr="00A04BEC">
        <w:rPr>
          <w:rFonts w:ascii="Open Sans" w:eastAsia="Times New Roman" w:hAnsi="Open Sans" w:cs="Open Sans"/>
          <w:kern w:val="0"/>
          <w:lang w:eastAsia="en-GB"/>
          <w14:ligatures w14:val="none"/>
        </w:rPr>
        <w:t xml:space="preserve"> </w:t>
      </w:r>
      <w:r w:rsidR="005B6DC6" w:rsidRPr="00A04BEC">
        <w:rPr>
          <w:rFonts w:ascii="Open Sans" w:eastAsia="Times New Roman" w:hAnsi="Open Sans" w:cs="Open Sans"/>
          <w:kern w:val="0"/>
          <w:lang w:eastAsia="en-GB"/>
          <w14:ligatures w14:val="none"/>
        </w:rPr>
        <w:t>c</w:t>
      </w:r>
      <w:r w:rsidRPr="00A04BEC">
        <w:rPr>
          <w:rFonts w:ascii="Open Sans" w:eastAsia="Times New Roman" w:hAnsi="Open Sans" w:cs="Open Sans"/>
          <w:kern w:val="0"/>
          <w:lang w:eastAsia="en-GB"/>
          <w14:ligatures w14:val="none"/>
        </w:rPr>
        <w:t>urates</w:t>
      </w:r>
      <w:r w:rsidR="005B6DC6" w:rsidRPr="00A04BEC">
        <w:rPr>
          <w:rFonts w:ascii="Open Sans" w:eastAsia="Times New Roman" w:hAnsi="Open Sans" w:cs="Open Sans"/>
          <w:kern w:val="0"/>
          <w:lang w:eastAsia="en-GB"/>
          <w14:ligatures w14:val="none"/>
        </w:rPr>
        <w:t xml:space="preserve"> in IME 2</w:t>
      </w:r>
      <w:r w:rsidR="008704EF" w:rsidRPr="00A04BEC">
        <w:rPr>
          <w:rFonts w:ascii="Open Sans" w:eastAsia="Times New Roman" w:hAnsi="Open Sans" w:cs="Open Sans"/>
          <w:kern w:val="0"/>
          <w:lang w:eastAsia="en-GB"/>
          <w14:ligatures w14:val="none"/>
        </w:rPr>
        <w:t>,</w:t>
      </w:r>
      <w:r w:rsidRPr="00A04BEC">
        <w:rPr>
          <w:rFonts w:ascii="Open Sans" w:eastAsia="Times New Roman" w:hAnsi="Open Sans" w:cs="Open Sans"/>
          <w:kern w:val="0"/>
          <w:lang w:eastAsia="en-GB"/>
          <w14:ligatures w14:val="none"/>
        </w:rPr>
        <w:t xml:space="preserve"> and </w:t>
      </w:r>
      <w:r w:rsidR="0048467F" w:rsidRPr="00A04BEC">
        <w:rPr>
          <w:rFonts w:ascii="Open Sans" w:eastAsia="Times New Roman" w:hAnsi="Open Sans" w:cs="Open Sans"/>
          <w:kern w:val="0"/>
          <w:lang w:eastAsia="en-GB"/>
          <w14:ligatures w14:val="none"/>
        </w:rPr>
        <w:t>those on</w:t>
      </w:r>
      <w:r w:rsidRPr="00A04BEC">
        <w:rPr>
          <w:rFonts w:ascii="Open Sans" w:eastAsia="Times New Roman" w:hAnsi="Open Sans" w:cs="Open Sans"/>
          <w:kern w:val="0"/>
          <w:lang w:eastAsia="en-GB"/>
          <w14:ligatures w14:val="none"/>
        </w:rPr>
        <w:t xml:space="preserve"> freehold</w:t>
      </w:r>
      <w:r w:rsidR="0048467F" w:rsidRPr="00A04BEC">
        <w:rPr>
          <w:rFonts w:ascii="Open Sans" w:eastAsia="Times New Roman" w:hAnsi="Open Sans" w:cs="Open Sans"/>
          <w:kern w:val="0"/>
          <w:lang w:eastAsia="en-GB"/>
          <w14:ligatures w14:val="none"/>
        </w:rPr>
        <w:t xml:space="preserve"> who may opt out</w:t>
      </w:r>
      <w:r w:rsidRPr="00A04BEC">
        <w:rPr>
          <w:rFonts w:ascii="Open Sans" w:eastAsia="Times New Roman" w:hAnsi="Open Sans" w:cs="Open Sans"/>
          <w:kern w:val="0"/>
          <w:lang w:eastAsia="en-GB"/>
          <w14:ligatures w14:val="none"/>
        </w:rPr>
        <w:t>)</w:t>
      </w:r>
      <w:r w:rsidR="0048467F" w:rsidRPr="00A04BEC">
        <w:rPr>
          <w:rFonts w:ascii="Open Sans" w:eastAsia="Times New Roman" w:hAnsi="Open Sans" w:cs="Open Sans"/>
          <w:kern w:val="0"/>
          <w:lang w:eastAsia="en-GB"/>
          <w14:ligatures w14:val="none"/>
        </w:rPr>
        <w:t xml:space="preserve">. </w:t>
      </w:r>
      <w:r w:rsidR="002A2E46">
        <w:rPr>
          <w:rFonts w:ascii="Open Sans" w:eastAsia="Times New Roman" w:hAnsi="Open Sans" w:cs="Open Sans"/>
          <w:kern w:val="0"/>
          <w:lang w:eastAsia="en-GB"/>
          <w14:ligatures w14:val="none"/>
        </w:rPr>
        <w:t xml:space="preserve">The MDR scheme is for the support and encouragement of our clergy in their developing vocations and in their varied contexts. </w:t>
      </w:r>
      <w:r w:rsidR="0048467F" w:rsidRPr="00A04BEC">
        <w:rPr>
          <w:rFonts w:ascii="Open Sans" w:eastAsia="Times New Roman" w:hAnsi="Open Sans" w:cs="Open Sans"/>
          <w:kern w:val="0"/>
          <w:lang w:eastAsia="en-GB"/>
          <w14:ligatures w14:val="none"/>
        </w:rPr>
        <w:t>The scheme</w:t>
      </w:r>
      <w:r w:rsidRPr="00A04BEC">
        <w:rPr>
          <w:rFonts w:ascii="Open Sans" w:eastAsia="Times New Roman" w:hAnsi="Open Sans" w:cs="Open Sans"/>
          <w:kern w:val="0"/>
          <w:lang w:eastAsia="en-GB"/>
          <w14:ligatures w14:val="none"/>
        </w:rPr>
        <w:t xml:space="preserve"> will typically run in a </w:t>
      </w:r>
      <w:r w:rsidR="008704EF" w:rsidRPr="00A04BEC">
        <w:rPr>
          <w:rFonts w:ascii="Open Sans" w:eastAsia="Times New Roman" w:hAnsi="Open Sans" w:cs="Open Sans"/>
          <w:kern w:val="0"/>
          <w:lang w:eastAsia="en-GB"/>
          <w14:ligatures w14:val="none"/>
        </w:rPr>
        <w:t>three-year</w:t>
      </w:r>
      <w:r w:rsidRPr="00A04BEC">
        <w:rPr>
          <w:rFonts w:ascii="Open Sans" w:eastAsia="Times New Roman" w:hAnsi="Open Sans" w:cs="Open Sans"/>
          <w:kern w:val="0"/>
          <w:lang w:eastAsia="en-GB"/>
          <w14:ligatures w14:val="none"/>
        </w:rPr>
        <w:t xml:space="preserve"> cycle as below.</w:t>
      </w:r>
    </w:p>
    <w:p w14:paraId="7DFF9E1A" w14:textId="4DD05569" w:rsidR="008704EF" w:rsidRDefault="005B6DC6" w:rsidP="001E492A">
      <w:pPr>
        <w:spacing w:after="0" w:line="240" w:lineRule="auto"/>
        <w:rPr>
          <w:rFonts w:ascii="Open Sans" w:eastAsia="Times New Roman" w:hAnsi="Open Sans" w:cs="Open Sans"/>
          <w:color w:val="000000"/>
          <w:kern w:val="0"/>
          <w:lang w:eastAsia="en-GB"/>
          <w14:ligatures w14:val="none"/>
        </w:rPr>
      </w:pPr>
      <w:r w:rsidRPr="00A04BEC">
        <w:rPr>
          <w:rFonts w:ascii="Open Sans" w:eastAsia="Times New Roman" w:hAnsi="Open Sans" w:cs="Open Sans"/>
          <w:kern w:val="0"/>
          <w:lang w:eastAsia="en-GB"/>
          <w14:ligatures w14:val="none"/>
        </w:rPr>
        <w:t xml:space="preserve"> </w:t>
      </w:r>
    </w:p>
    <w:p w14:paraId="7B6BDC5B" w14:textId="70257090" w:rsidR="008704EF" w:rsidRDefault="000112DA" w:rsidP="001E492A">
      <w:pPr>
        <w:spacing w:after="0" w:line="240" w:lineRule="auto"/>
        <w:rPr>
          <w:rFonts w:ascii="Open Sans" w:eastAsia="Times New Roman" w:hAnsi="Open Sans" w:cs="Open Sans"/>
          <w:kern w:val="0"/>
          <w:lang w:eastAsia="en-GB"/>
          <w14:ligatures w14:val="none"/>
        </w:rPr>
      </w:pPr>
      <w:r w:rsidRPr="005B6DC6">
        <w:rPr>
          <w:rFonts w:ascii="Open Sans" w:hAnsi="Open Sans" w:cs="Open Sans"/>
          <w:noProof/>
        </w:rPr>
        <w:drawing>
          <wp:inline distT="0" distB="0" distL="0" distR="0" wp14:anchorId="675C4184" wp14:editId="531AFFB3">
            <wp:extent cx="4619625" cy="2076450"/>
            <wp:effectExtent l="0" t="38100" r="0" b="38100"/>
            <wp:docPr id="42675253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29CE6D0" w14:textId="77777777" w:rsidR="00802E86" w:rsidRPr="00A04BEC" w:rsidRDefault="00802E86" w:rsidP="001E492A">
      <w:pPr>
        <w:spacing w:after="0" w:line="240" w:lineRule="auto"/>
        <w:rPr>
          <w:rFonts w:ascii="Open Sans" w:eastAsia="Times New Roman" w:hAnsi="Open Sans" w:cs="Open Sans"/>
          <w:kern w:val="0"/>
          <w:lang w:eastAsia="en-GB"/>
          <w14:ligatures w14:val="none"/>
        </w:rPr>
      </w:pPr>
    </w:p>
    <w:p w14:paraId="3721654E" w14:textId="5F7198E3" w:rsidR="001E492A" w:rsidRPr="005B6DC6" w:rsidRDefault="0048467F" w:rsidP="001E492A">
      <w:pPr>
        <w:spacing w:after="0" w:line="240" w:lineRule="auto"/>
        <w:rPr>
          <w:rFonts w:ascii="Open Sans" w:eastAsia="Times New Roman" w:hAnsi="Open Sans" w:cs="Open Sans"/>
          <w:color w:val="000000"/>
          <w:kern w:val="0"/>
          <w:lang w:eastAsia="en-GB"/>
          <w14:ligatures w14:val="none"/>
        </w:rPr>
      </w:pPr>
      <w:r w:rsidRPr="00A04BEC">
        <w:rPr>
          <w:rFonts w:ascii="Open Sans" w:eastAsia="Times New Roman" w:hAnsi="Open Sans" w:cs="Open Sans"/>
          <w:kern w:val="0"/>
          <w:lang w:eastAsia="en-GB"/>
          <w14:ligatures w14:val="none"/>
        </w:rPr>
        <w:t>The</w:t>
      </w:r>
      <w:r w:rsidR="005B6DC6" w:rsidRPr="00A04BEC">
        <w:rPr>
          <w:rFonts w:ascii="Open Sans" w:eastAsia="Times New Roman" w:hAnsi="Open Sans" w:cs="Open Sans"/>
          <w:kern w:val="0"/>
          <w:lang w:eastAsia="en-GB"/>
          <w14:ligatures w14:val="none"/>
        </w:rPr>
        <w:t xml:space="preserve"> bishops </w:t>
      </w:r>
      <w:r w:rsidR="008704EF" w:rsidRPr="00A04BEC">
        <w:rPr>
          <w:rFonts w:ascii="Open Sans" w:eastAsia="Times New Roman" w:hAnsi="Open Sans" w:cs="Open Sans"/>
          <w:kern w:val="0"/>
          <w:lang w:eastAsia="en-GB"/>
          <w14:ligatures w14:val="none"/>
        </w:rPr>
        <w:t>will make</w:t>
      </w:r>
      <w:r w:rsidR="005B6DC6" w:rsidRPr="00A04BEC">
        <w:rPr>
          <w:rFonts w:ascii="Open Sans" w:eastAsia="Times New Roman" w:hAnsi="Open Sans" w:cs="Open Sans"/>
          <w:kern w:val="0"/>
          <w:lang w:eastAsia="en-GB"/>
          <w14:ligatures w14:val="none"/>
        </w:rPr>
        <w:t xml:space="preserve"> it a priority </w:t>
      </w:r>
      <w:r w:rsidR="008704EF" w:rsidRPr="00A04BEC">
        <w:rPr>
          <w:rFonts w:ascii="Open Sans" w:eastAsia="Times New Roman" w:hAnsi="Open Sans" w:cs="Open Sans"/>
          <w:kern w:val="0"/>
          <w:lang w:eastAsia="en-GB"/>
          <w14:ligatures w14:val="none"/>
        </w:rPr>
        <w:t>to</w:t>
      </w:r>
      <w:r w:rsidR="005B6DC6" w:rsidRPr="00A04BEC">
        <w:rPr>
          <w:rFonts w:ascii="Open Sans" w:eastAsia="Times New Roman" w:hAnsi="Open Sans" w:cs="Open Sans"/>
          <w:kern w:val="0"/>
          <w:lang w:eastAsia="en-GB"/>
          <w14:ligatures w14:val="none"/>
        </w:rPr>
        <w:t xml:space="preserve"> see each </w:t>
      </w:r>
      <w:r w:rsidRPr="00A04BEC">
        <w:rPr>
          <w:rFonts w:ascii="Open Sans" w:eastAsia="Times New Roman" w:hAnsi="Open Sans" w:cs="Open Sans"/>
          <w:kern w:val="0"/>
          <w:lang w:eastAsia="en-GB"/>
          <w14:ligatures w14:val="none"/>
        </w:rPr>
        <w:t>member of the clergy</w:t>
      </w:r>
      <w:r w:rsidR="005B6DC6" w:rsidRPr="00A04BEC">
        <w:rPr>
          <w:rFonts w:ascii="Open Sans" w:eastAsia="Times New Roman" w:hAnsi="Open Sans" w:cs="Open Sans"/>
          <w:kern w:val="0"/>
          <w:lang w:eastAsia="en-GB"/>
          <w14:ligatures w14:val="none"/>
        </w:rPr>
        <w:t xml:space="preserve"> once every three years, and </w:t>
      </w:r>
      <w:r w:rsidR="008704EF" w:rsidRPr="00A04BEC">
        <w:rPr>
          <w:rFonts w:ascii="Open Sans" w:eastAsia="Times New Roman" w:hAnsi="Open Sans" w:cs="Open Sans"/>
          <w:kern w:val="0"/>
          <w:lang w:eastAsia="en-GB"/>
          <w14:ligatures w14:val="none"/>
        </w:rPr>
        <w:t xml:space="preserve">for </w:t>
      </w:r>
      <w:r w:rsidR="005B6DC6" w:rsidRPr="00A04BEC">
        <w:rPr>
          <w:rFonts w:ascii="Open Sans" w:eastAsia="Times New Roman" w:hAnsi="Open Sans" w:cs="Open Sans"/>
          <w:kern w:val="0"/>
          <w:lang w:eastAsia="en-GB"/>
          <w14:ligatures w14:val="none"/>
        </w:rPr>
        <w:t xml:space="preserve">a trained reviewer </w:t>
      </w:r>
      <w:r w:rsidR="005B6DC6" w:rsidRPr="005B6DC6">
        <w:rPr>
          <w:rFonts w:ascii="Open Sans" w:eastAsia="Times New Roman" w:hAnsi="Open Sans" w:cs="Open Sans"/>
          <w:color w:val="000000"/>
          <w:kern w:val="0"/>
          <w:lang w:eastAsia="en-GB"/>
          <w14:ligatures w14:val="none"/>
        </w:rPr>
        <w:t xml:space="preserve">meet with </w:t>
      </w:r>
      <w:r>
        <w:rPr>
          <w:rFonts w:ascii="Open Sans" w:eastAsia="Times New Roman" w:hAnsi="Open Sans" w:cs="Open Sans"/>
          <w:color w:val="000000"/>
          <w:kern w:val="0"/>
          <w:lang w:eastAsia="en-GB"/>
          <w14:ligatures w14:val="none"/>
        </w:rPr>
        <w:t>them</w:t>
      </w:r>
      <w:r w:rsidR="005B6DC6" w:rsidRPr="005B6DC6">
        <w:rPr>
          <w:rFonts w:ascii="Open Sans" w:eastAsia="Times New Roman" w:hAnsi="Open Sans" w:cs="Open Sans"/>
          <w:color w:val="000000"/>
          <w:kern w:val="0"/>
          <w:lang w:eastAsia="en-GB"/>
          <w14:ligatures w14:val="none"/>
        </w:rPr>
        <w:t xml:space="preserve"> a year before that.</w:t>
      </w:r>
    </w:p>
    <w:p w14:paraId="4041B665" w14:textId="77777777" w:rsidR="004C0371" w:rsidRPr="005B6DC6" w:rsidRDefault="004C0371" w:rsidP="004C0371">
      <w:pPr>
        <w:spacing w:after="0" w:line="240" w:lineRule="auto"/>
        <w:rPr>
          <w:rFonts w:ascii="Open Sans" w:eastAsia="Times New Roman" w:hAnsi="Open Sans" w:cs="Open Sans"/>
          <w:color w:val="000000"/>
          <w:kern w:val="0"/>
          <w:lang w:eastAsia="en-GB"/>
          <w14:ligatures w14:val="none"/>
        </w:rPr>
      </w:pPr>
    </w:p>
    <w:p w14:paraId="33FF1CDB" w14:textId="4B38B68B" w:rsidR="004C0371" w:rsidRDefault="004C0371" w:rsidP="004C0371">
      <w:pPr>
        <w:spacing w:after="0" w:line="240" w:lineRule="auto"/>
        <w:rPr>
          <w:rFonts w:ascii="Open Sans" w:eastAsia="Times New Roman" w:hAnsi="Open Sans" w:cs="Open Sans"/>
          <w:color w:val="000000"/>
          <w:kern w:val="0"/>
          <w:lang w:eastAsia="en-GB"/>
          <w14:ligatures w14:val="none"/>
        </w:rPr>
      </w:pPr>
      <w:r>
        <w:rPr>
          <w:rFonts w:ascii="Open Sans" w:eastAsia="Times New Roman" w:hAnsi="Open Sans" w:cs="Open Sans"/>
          <w:color w:val="000000"/>
          <w:kern w:val="0"/>
          <w:lang w:eastAsia="en-GB"/>
          <w14:ligatures w14:val="none"/>
        </w:rPr>
        <w:t>An effective MDR will lead on to appropriate support and training, from within and beyond the Diocese.</w:t>
      </w:r>
    </w:p>
    <w:p w14:paraId="17382D77" w14:textId="2B2229FD" w:rsidR="001E492A" w:rsidRDefault="001E492A" w:rsidP="001E492A">
      <w:pPr>
        <w:spacing w:after="0" w:line="240" w:lineRule="auto"/>
        <w:rPr>
          <w:rFonts w:ascii="Open Sans" w:eastAsia="Times New Roman" w:hAnsi="Open Sans" w:cs="Open Sans"/>
          <w:color w:val="000000"/>
          <w:kern w:val="0"/>
          <w:lang w:eastAsia="en-GB"/>
          <w14:ligatures w14:val="none"/>
        </w:rPr>
      </w:pPr>
    </w:p>
    <w:p w14:paraId="32C67BEB" w14:textId="0E71CB8E" w:rsidR="002A2E46" w:rsidRDefault="002A2E46" w:rsidP="001E492A">
      <w:pPr>
        <w:spacing w:after="0" w:line="240" w:lineRule="auto"/>
        <w:rPr>
          <w:rFonts w:ascii="Open Sans" w:eastAsia="Times New Roman" w:hAnsi="Open Sans" w:cs="Open Sans"/>
          <w:color w:val="000000"/>
          <w:kern w:val="0"/>
          <w:lang w:eastAsia="en-GB"/>
          <w14:ligatures w14:val="none"/>
        </w:rPr>
      </w:pPr>
      <w:r>
        <w:rPr>
          <w:rFonts w:ascii="Open Sans" w:eastAsia="Times New Roman" w:hAnsi="Open Sans" w:cs="Open Sans"/>
          <w:color w:val="000000"/>
          <w:kern w:val="0"/>
          <w:lang w:eastAsia="en-GB"/>
          <w14:ligatures w14:val="none"/>
        </w:rPr>
        <w:t>In order to support our clergy</w:t>
      </w:r>
      <w:r w:rsidR="00A27636">
        <w:rPr>
          <w:rFonts w:ascii="Open Sans" w:eastAsia="Times New Roman" w:hAnsi="Open Sans" w:cs="Open Sans"/>
          <w:color w:val="000000"/>
          <w:kern w:val="0"/>
          <w:lang w:eastAsia="en-GB"/>
          <w14:ligatures w14:val="none"/>
        </w:rPr>
        <w:t xml:space="preserve"> in making the most of this scheme we are asking each of them to choose an </w:t>
      </w:r>
      <w:r w:rsidR="00A27636">
        <w:rPr>
          <w:rFonts w:ascii="Open Sans" w:eastAsia="Times New Roman" w:hAnsi="Open Sans" w:cs="Open Sans"/>
          <w:b/>
          <w:bCs/>
          <w:color w:val="000000"/>
          <w:kern w:val="0"/>
          <w:lang w:eastAsia="en-GB"/>
          <w14:ligatures w14:val="none"/>
        </w:rPr>
        <w:t>MDR Companion</w:t>
      </w:r>
      <w:r w:rsidR="00A27636">
        <w:rPr>
          <w:rFonts w:ascii="Open Sans" w:eastAsia="Times New Roman" w:hAnsi="Open Sans" w:cs="Open Sans"/>
          <w:color w:val="000000"/>
          <w:kern w:val="0"/>
          <w:lang w:eastAsia="en-GB"/>
          <w14:ligatures w14:val="none"/>
        </w:rPr>
        <w:t xml:space="preserve">, </w:t>
      </w:r>
      <w:r w:rsidR="00863A76">
        <w:rPr>
          <w:rFonts w:ascii="Open Sans" w:eastAsia="Times New Roman" w:hAnsi="Open Sans" w:cs="Open Sans"/>
          <w:color w:val="000000"/>
          <w:kern w:val="0"/>
          <w:lang w:eastAsia="en-GB"/>
          <w14:ligatures w14:val="none"/>
        </w:rPr>
        <w:t>who will help them reflect on their own developmental journey</w:t>
      </w:r>
      <w:r w:rsidR="0058542F">
        <w:rPr>
          <w:rFonts w:ascii="Open Sans" w:eastAsia="Times New Roman" w:hAnsi="Open Sans" w:cs="Open Sans"/>
          <w:color w:val="000000"/>
          <w:kern w:val="0"/>
          <w:lang w:eastAsia="en-GB"/>
          <w14:ligatures w14:val="none"/>
        </w:rPr>
        <w:t>.</w:t>
      </w:r>
    </w:p>
    <w:p w14:paraId="4F039EF4" w14:textId="77777777" w:rsidR="006432E4" w:rsidRDefault="006432E4" w:rsidP="001E492A">
      <w:pPr>
        <w:spacing w:after="0" w:line="240" w:lineRule="auto"/>
        <w:rPr>
          <w:rFonts w:ascii="Open Sans" w:eastAsia="Times New Roman" w:hAnsi="Open Sans" w:cs="Open Sans"/>
          <w:color w:val="000000"/>
          <w:kern w:val="0"/>
          <w:lang w:eastAsia="en-GB"/>
          <w14:ligatures w14:val="none"/>
        </w:rPr>
      </w:pPr>
    </w:p>
    <w:p w14:paraId="1B3AA9C7" w14:textId="164A18D4" w:rsidR="006432E4" w:rsidRDefault="006432E4" w:rsidP="006432E4">
      <w:pPr>
        <w:spacing w:after="0" w:line="240" w:lineRule="auto"/>
        <w:rPr>
          <w:rFonts w:ascii="Open Sans" w:eastAsia="Times New Roman" w:hAnsi="Open Sans" w:cs="Open Sans"/>
          <w:kern w:val="0"/>
          <w:lang w:eastAsia="en-GB"/>
          <w14:ligatures w14:val="none"/>
        </w:rPr>
      </w:pPr>
      <w:r>
        <w:rPr>
          <w:rFonts w:ascii="Open Sans" w:eastAsia="Times New Roman" w:hAnsi="Open Sans" w:cs="Open Sans"/>
          <w:kern w:val="0"/>
          <w:lang w:eastAsia="en-GB"/>
          <w14:ligatures w14:val="none"/>
        </w:rPr>
        <w:t xml:space="preserve">Contact: </w:t>
      </w:r>
      <w:hyperlink r:id="rId12" w:history="1">
        <w:r w:rsidR="00F60DEF" w:rsidRPr="002B1419">
          <w:rPr>
            <w:rStyle w:val="Hyperlink"/>
            <w:rFonts w:ascii="Open Sans" w:eastAsia="Times New Roman" w:hAnsi="Open Sans" w:cs="Open Sans"/>
            <w:kern w:val="0"/>
            <w:lang w:eastAsia="en-GB"/>
            <w14:ligatures w14:val="none"/>
          </w:rPr>
          <w:t>mdr@chester.anglican.org</w:t>
        </w:r>
      </w:hyperlink>
    </w:p>
    <w:p w14:paraId="572EF2F8" w14:textId="77777777" w:rsidR="00F60DEF" w:rsidRPr="00612826" w:rsidRDefault="00F60DEF" w:rsidP="006432E4">
      <w:pPr>
        <w:spacing w:after="0" w:line="240" w:lineRule="auto"/>
        <w:rPr>
          <w:rFonts w:ascii="Open Sans" w:eastAsia="Times New Roman" w:hAnsi="Open Sans" w:cs="Open Sans"/>
          <w:kern w:val="0"/>
          <w:lang w:eastAsia="en-GB"/>
          <w14:ligatures w14:val="none"/>
        </w:rPr>
      </w:pPr>
    </w:p>
    <w:p w14:paraId="57B5EBDB" w14:textId="3490090A" w:rsidR="006432E4" w:rsidRDefault="006432E4">
      <w:pPr>
        <w:rPr>
          <w:rFonts w:ascii="Open Sans" w:eastAsia="Times New Roman" w:hAnsi="Open Sans" w:cs="Open Sans"/>
          <w:b/>
          <w:bCs/>
          <w:color w:val="000000"/>
          <w:kern w:val="0"/>
          <w:lang w:eastAsia="en-GB"/>
          <w14:ligatures w14:val="none"/>
        </w:rPr>
      </w:pPr>
    </w:p>
    <w:p w14:paraId="0F488F97" w14:textId="77777777" w:rsidR="006432E4" w:rsidRDefault="006432E4">
      <w:pPr>
        <w:rPr>
          <w:rFonts w:ascii="Open Sans" w:eastAsia="Times New Roman" w:hAnsi="Open Sans" w:cs="Open Sans"/>
          <w:b/>
          <w:bCs/>
          <w:color w:val="000000"/>
          <w:kern w:val="0"/>
          <w:lang w:eastAsia="en-GB"/>
          <w14:ligatures w14:val="none"/>
        </w:rPr>
      </w:pPr>
      <w:r>
        <w:rPr>
          <w:rFonts w:ascii="Open Sans" w:eastAsia="Times New Roman" w:hAnsi="Open Sans" w:cs="Open Sans"/>
          <w:b/>
          <w:bCs/>
          <w:color w:val="000000"/>
          <w:kern w:val="0"/>
          <w:lang w:eastAsia="en-GB"/>
          <w14:ligatures w14:val="none"/>
        </w:rPr>
        <w:br w:type="page"/>
      </w:r>
    </w:p>
    <w:p w14:paraId="68435C40" w14:textId="1A3C1D9B" w:rsidR="006432E4" w:rsidRPr="006432E4" w:rsidRDefault="006432E4" w:rsidP="001E492A">
      <w:pPr>
        <w:spacing w:after="0" w:line="240" w:lineRule="auto"/>
        <w:rPr>
          <w:rFonts w:ascii="Open Sans" w:eastAsia="Times New Roman" w:hAnsi="Open Sans" w:cs="Open Sans"/>
          <w:b/>
          <w:bCs/>
          <w:color w:val="000000"/>
          <w:kern w:val="0"/>
          <w:lang w:eastAsia="en-GB"/>
          <w14:ligatures w14:val="none"/>
        </w:rPr>
      </w:pPr>
      <w:r>
        <w:rPr>
          <w:rFonts w:ascii="Open Sans" w:eastAsia="Times New Roman" w:hAnsi="Open Sans" w:cs="Open Sans"/>
          <w:b/>
          <w:bCs/>
          <w:color w:val="000000"/>
          <w:kern w:val="0"/>
          <w:lang w:eastAsia="en-GB"/>
          <w14:ligatures w14:val="none"/>
        </w:rPr>
        <w:lastRenderedPageBreak/>
        <w:t>The role of the MDR Companion</w:t>
      </w:r>
    </w:p>
    <w:p w14:paraId="3F0B3660" w14:textId="486C6A5F" w:rsidR="001E492A" w:rsidRPr="005B6DC6" w:rsidRDefault="001E492A" w:rsidP="001E492A">
      <w:pPr>
        <w:spacing w:after="0" w:line="240" w:lineRule="auto"/>
        <w:rPr>
          <w:rFonts w:ascii="Open Sans" w:eastAsia="Times New Roman" w:hAnsi="Open Sans" w:cs="Open Sans"/>
          <w:color w:val="000000"/>
          <w:kern w:val="0"/>
          <w:lang w:eastAsia="en-GB"/>
          <w14:ligatures w14:val="none"/>
        </w:rPr>
      </w:pPr>
    </w:p>
    <w:p w14:paraId="084FD1F4" w14:textId="77777777" w:rsidR="005B6DC6" w:rsidRDefault="005B6DC6" w:rsidP="009E4313">
      <w:pPr>
        <w:spacing w:after="0" w:line="240" w:lineRule="auto"/>
        <w:rPr>
          <w:rFonts w:ascii="Open Sans" w:eastAsia="Times New Roman" w:hAnsi="Open Sans" w:cs="Open Sans"/>
          <w:kern w:val="0"/>
          <w:lang w:eastAsia="en-GB"/>
          <w14:ligatures w14:val="none"/>
        </w:rPr>
      </w:pPr>
    </w:p>
    <w:p w14:paraId="43025116" w14:textId="674AFCA5" w:rsidR="00DD1C86" w:rsidRDefault="00DD1C86" w:rsidP="009E4313">
      <w:pPr>
        <w:spacing w:after="0" w:line="240" w:lineRule="auto"/>
        <w:rPr>
          <w:rFonts w:ascii="Open Sans" w:eastAsia="Times New Roman" w:hAnsi="Open Sans" w:cs="Open Sans"/>
          <w:i/>
          <w:iCs/>
          <w:kern w:val="0"/>
          <w:lang w:eastAsia="en-GB"/>
          <w14:ligatures w14:val="none"/>
        </w:rPr>
      </w:pPr>
      <w:r>
        <w:rPr>
          <w:rFonts w:ascii="Open Sans" w:eastAsia="Times New Roman" w:hAnsi="Open Sans" w:cs="Open Sans"/>
          <w:i/>
          <w:iCs/>
          <w:kern w:val="0"/>
          <w:lang w:eastAsia="en-GB"/>
          <w14:ligatures w14:val="none"/>
        </w:rPr>
        <w:t>Who can be an MDR Companion?</w:t>
      </w:r>
    </w:p>
    <w:p w14:paraId="7CDCABB4" w14:textId="19D6FA9C" w:rsidR="00DD1C86" w:rsidRDefault="00DD1C86" w:rsidP="00DD1C86">
      <w:pPr>
        <w:rPr>
          <w:rFonts w:ascii="Open Sans" w:eastAsia="Times New Roman" w:hAnsi="Open Sans" w:cs="Open Sans"/>
          <w:kern w:val="0"/>
          <w:lang w:eastAsia="en-GB"/>
          <w14:ligatures w14:val="none"/>
        </w:rPr>
      </w:pPr>
      <w:r>
        <w:rPr>
          <w:rFonts w:ascii="Open Sans" w:eastAsia="Times New Roman" w:hAnsi="Open Sans" w:cs="Open Sans"/>
          <w:kern w:val="0"/>
          <w:lang w:eastAsia="en-GB"/>
          <w14:ligatures w14:val="none"/>
        </w:rPr>
        <w:t xml:space="preserve">It is up to each </w:t>
      </w:r>
      <w:r w:rsidR="007F6633">
        <w:rPr>
          <w:rFonts w:ascii="Open Sans" w:eastAsia="Times New Roman" w:hAnsi="Open Sans" w:cs="Open Sans"/>
          <w:kern w:val="0"/>
          <w:lang w:eastAsia="en-GB"/>
          <w14:ligatures w14:val="none"/>
        </w:rPr>
        <w:t>minister</w:t>
      </w:r>
      <w:r w:rsidR="00BA4817">
        <w:rPr>
          <w:rFonts w:ascii="Open Sans" w:eastAsia="Times New Roman" w:hAnsi="Open Sans" w:cs="Open Sans"/>
          <w:kern w:val="0"/>
          <w:lang w:eastAsia="en-GB"/>
          <w14:ligatures w14:val="none"/>
        </w:rPr>
        <w:t xml:space="preserve"> to choose their companion. This could be a colleague or friend, </w:t>
      </w:r>
      <w:r w:rsidR="001858B4">
        <w:rPr>
          <w:rFonts w:ascii="Open Sans" w:eastAsia="Times New Roman" w:hAnsi="Open Sans" w:cs="Open Sans"/>
          <w:kern w:val="0"/>
          <w:lang w:eastAsia="en-GB"/>
          <w14:ligatures w14:val="none"/>
        </w:rPr>
        <w:t xml:space="preserve">a member of their chapter, a coach or supervisor, </w:t>
      </w:r>
      <w:r w:rsidR="00537F74">
        <w:rPr>
          <w:rFonts w:ascii="Open Sans" w:eastAsia="Times New Roman" w:hAnsi="Open Sans" w:cs="Open Sans"/>
          <w:kern w:val="0"/>
          <w:lang w:eastAsia="en-GB"/>
          <w14:ligatures w14:val="none"/>
        </w:rPr>
        <w:t>a member of their congregation or ministry</w:t>
      </w:r>
      <w:r w:rsidR="0034544C">
        <w:rPr>
          <w:rFonts w:ascii="Open Sans" w:eastAsia="Times New Roman" w:hAnsi="Open Sans" w:cs="Open Sans"/>
          <w:kern w:val="0"/>
          <w:lang w:eastAsia="en-GB"/>
          <w14:ligatures w14:val="none"/>
        </w:rPr>
        <w:t>.</w:t>
      </w:r>
    </w:p>
    <w:p w14:paraId="35501142" w14:textId="57AD68AA" w:rsidR="0034544C" w:rsidRDefault="0034544C" w:rsidP="00DD1C86">
      <w:pPr>
        <w:rPr>
          <w:rFonts w:ascii="Open Sans" w:eastAsia="Times New Roman" w:hAnsi="Open Sans" w:cs="Open Sans"/>
          <w:kern w:val="0"/>
          <w:lang w:eastAsia="en-GB"/>
          <w14:ligatures w14:val="none"/>
        </w:rPr>
      </w:pPr>
      <w:r>
        <w:rPr>
          <w:rFonts w:ascii="Open Sans" w:eastAsia="Times New Roman" w:hAnsi="Open Sans" w:cs="Open Sans"/>
          <w:i/>
          <w:iCs/>
          <w:kern w:val="0"/>
          <w:lang w:eastAsia="en-GB"/>
          <w14:ligatures w14:val="none"/>
        </w:rPr>
        <w:t>What does the MDR Companion do?</w:t>
      </w:r>
      <w:r>
        <w:rPr>
          <w:rFonts w:ascii="Open Sans" w:eastAsia="Times New Roman" w:hAnsi="Open Sans" w:cs="Open Sans"/>
          <w:i/>
          <w:iCs/>
          <w:kern w:val="0"/>
          <w:lang w:eastAsia="en-GB"/>
          <w14:ligatures w14:val="none"/>
        </w:rPr>
        <w:br/>
      </w:r>
      <w:r w:rsidR="004F54CB">
        <w:rPr>
          <w:rFonts w:ascii="Open Sans" w:eastAsia="Times New Roman" w:hAnsi="Open Sans" w:cs="Open Sans"/>
          <w:kern w:val="0"/>
          <w:lang w:eastAsia="en-GB"/>
          <w14:ligatures w14:val="none"/>
        </w:rPr>
        <w:t xml:space="preserve">The MDR Companion will be asked by the MDR team to meet with </w:t>
      </w:r>
      <w:r w:rsidR="007F6633">
        <w:rPr>
          <w:rFonts w:ascii="Open Sans" w:eastAsia="Times New Roman" w:hAnsi="Open Sans" w:cs="Open Sans"/>
          <w:kern w:val="0"/>
          <w:lang w:eastAsia="en-GB"/>
          <w14:ligatures w14:val="none"/>
        </w:rPr>
        <w:t xml:space="preserve">the minister </w:t>
      </w:r>
      <w:r w:rsidR="00AE4F60">
        <w:rPr>
          <w:rFonts w:ascii="Open Sans" w:eastAsia="Times New Roman" w:hAnsi="Open Sans" w:cs="Open Sans"/>
          <w:kern w:val="0"/>
          <w:lang w:eastAsia="en-GB"/>
          <w14:ligatures w14:val="none"/>
        </w:rPr>
        <w:t xml:space="preserve">they are supporting </w:t>
      </w:r>
      <w:r w:rsidR="007F6633">
        <w:rPr>
          <w:rFonts w:ascii="Open Sans" w:eastAsia="Times New Roman" w:hAnsi="Open Sans" w:cs="Open Sans"/>
          <w:kern w:val="0"/>
          <w:lang w:eastAsia="en-GB"/>
          <w14:ligatures w14:val="none"/>
        </w:rPr>
        <w:t>around 3 months after the MDR review meetings</w:t>
      </w:r>
      <w:r w:rsidR="00AE4F60">
        <w:rPr>
          <w:rFonts w:ascii="Open Sans" w:eastAsia="Times New Roman" w:hAnsi="Open Sans" w:cs="Open Sans"/>
          <w:kern w:val="0"/>
          <w:lang w:eastAsia="en-GB"/>
          <w14:ligatures w14:val="none"/>
        </w:rPr>
        <w:t>.</w:t>
      </w:r>
      <w:r w:rsidR="00B003EC">
        <w:rPr>
          <w:rFonts w:ascii="Open Sans" w:eastAsia="Times New Roman" w:hAnsi="Open Sans" w:cs="Open Sans"/>
          <w:kern w:val="0"/>
          <w:lang w:eastAsia="en-GB"/>
          <w14:ligatures w14:val="none"/>
        </w:rPr>
        <w:t xml:space="preserve"> Together they will look at the objectives set </w:t>
      </w:r>
      <w:r w:rsidR="00DA5136">
        <w:rPr>
          <w:rFonts w:ascii="Open Sans" w:eastAsia="Times New Roman" w:hAnsi="Open Sans" w:cs="Open Sans"/>
          <w:kern w:val="0"/>
          <w:lang w:eastAsia="en-GB"/>
          <w14:ligatures w14:val="none"/>
        </w:rPr>
        <w:t>a</w:t>
      </w:r>
      <w:r w:rsidR="00D82F0A">
        <w:rPr>
          <w:rFonts w:ascii="Open Sans" w:eastAsia="Times New Roman" w:hAnsi="Open Sans" w:cs="Open Sans"/>
          <w:kern w:val="0"/>
          <w:lang w:eastAsia="en-GB"/>
          <w14:ligatures w14:val="none"/>
        </w:rPr>
        <w:t xml:space="preserve">nd </w:t>
      </w:r>
      <w:r w:rsidR="009C6CAB">
        <w:rPr>
          <w:rFonts w:ascii="Open Sans" w:eastAsia="Times New Roman" w:hAnsi="Open Sans" w:cs="Open Sans"/>
          <w:kern w:val="0"/>
          <w:lang w:eastAsia="en-GB"/>
          <w14:ligatures w14:val="none"/>
        </w:rPr>
        <w:t>any progress made.</w:t>
      </w:r>
      <w:r w:rsidR="00242028">
        <w:rPr>
          <w:rFonts w:ascii="Open Sans" w:eastAsia="Times New Roman" w:hAnsi="Open Sans" w:cs="Open Sans"/>
          <w:kern w:val="0"/>
          <w:lang w:eastAsia="en-GB"/>
          <w14:ligatures w14:val="none"/>
        </w:rPr>
        <w:t xml:space="preserve"> </w:t>
      </w:r>
      <w:r w:rsidR="00314177">
        <w:rPr>
          <w:rFonts w:ascii="Open Sans" w:eastAsia="Times New Roman" w:hAnsi="Open Sans" w:cs="Open Sans"/>
          <w:kern w:val="0"/>
          <w:lang w:eastAsia="en-GB"/>
          <w14:ligatures w14:val="none"/>
        </w:rPr>
        <w:t>The companion is there to encourage the minister</w:t>
      </w:r>
      <w:r w:rsidR="001D024E">
        <w:rPr>
          <w:rFonts w:ascii="Open Sans" w:eastAsia="Times New Roman" w:hAnsi="Open Sans" w:cs="Open Sans"/>
          <w:kern w:val="0"/>
          <w:lang w:eastAsia="en-GB"/>
          <w14:ligatures w14:val="none"/>
        </w:rPr>
        <w:t xml:space="preserve">: by supporting their commitments; by </w:t>
      </w:r>
      <w:r w:rsidR="00655D71">
        <w:rPr>
          <w:rFonts w:ascii="Open Sans" w:eastAsia="Times New Roman" w:hAnsi="Open Sans" w:cs="Open Sans"/>
          <w:kern w:val="0"/>
          <w:lang w:eastAsia="en-GB"/>
          <w14:ligatures w14:val="none"/>
        </w:rPr>
        <w:t>encouraging them in their priorities; by being realistic about what is possible.</w:t>
      </w:r>
      <w:r w:rsidR="00D621F1">
        <w:rPr>
          <w:rFonts w:ascii="Open Sans" w:eastAsia="Times New Roman" w:hAnsi="Open Sans" w:cs="Open Sans"/>
          <w:kern w:val="0"/>
          <w:lang w:eastAsia="en-GB"/>
          <w14:ligatures w14:val="none"/>
        </w:rPr>
        <w:t xml:space="preserve"> They will normally be with the minister for the three years of each cycle.</w:t>
      </w:r>
    </w:p>
    <w:p w14:paraId="7F1B0DEF" w14:textId="01C84E6D" w:rsidR="00103B61" w:rsidRDefault="00103B61" w:rsidP="00DD1C86">
      <w:pPr>
        <w:rPr>
          <w:rFonts w:ascii="Open Sans" w:eastAsia="Times New Roman" w:hAnsi="Open Sans" w:cs="Open Sans"/>
          <w:kern w:val="0"/>
          <w:lang w:eastAsia="en-GB"/>
          <w14:ligatures w14:val="none"/>
        </w:rPr>
      </w:pPr>
      <w:r>
        <w:rPr>
          <w:rFonts w:ascii="Open Sans" w:eastAsia="Times New Roman" w:hAnsi="Open Sans" w:cs="Open Sans"/>
          <w:i/>
          <w:iCs/>
          <w:kern w:val="0"/>
          <w:lang w:eastAsia="en-GB"/>
          <w14:ligatures w14:val="none"/>
        </w:rPr>
        <w:t>Why do we need MDR Companions?</w:t>
      </w:r>
      <w:r>
        <w:rPr>
          <w:rFonts w:ascii="Open Sans" w:eastAsia="Times New Roman" w:hAnsi="Open Sans" w:cs="Open Sans"/>
          <w:i/>
          <w:iCs/>
          <w:kern w:val="0"/>
          <w:lang w:eastAsia="en-GB"/>
          <w14:ligatures w14:val="none"/>
        </w:rPr>
        <w:br/>
      </w:r>
      <w:r>
        <w:rPr>
          <w:rFonts w:ascii="Open Sans" w:eastAsia="Times New Roman" w:hAnsi="Open Sans" w:cs="Open Sans"/>
          <w:kern w:val="0"/>
          <w:lang w:eastAsia="en-GB"/>
          <w14:ligatures w14:val="none"/>
        </w:rPr>
        <w:t xml:space="preserve">Many clergy report that ministry can often feel lonely. In </w:t>
      </w:r>
      <w:r w:rsidR="00811764">
        <w:rPr>
          <w:rFonts w:ascii="Open Sans" w:eastAsia="Times New Roman" w:hAnsi="Open Sans" w:cs="Open Sans"/>
          <w:kern w:val="0"/>
          <w:lang w:eastAsia="en-GB"/>
          <w14:ligatures w14:val="none"/>
        </w:rPr>
        <w:t>following up on an MDR a minister is required to be their own manager,</w:t>
      </w:r>
      <w:r w:rsidR="008820D3">
        <w:rPr>
          <w:rFonts w:ascii="Open Sans" w:eastAsia="Times New Roman" w:hAnsi="Open Sans" w:cs="Open Sans"/>
          <w:kern w:val="0"/>
          <w:lang w:eastAsia="en-GB"/>
          <w14:ligatures w14:val="none"/>
        </w:rPr>
        <w:t xml:space="preserve"> and having a companion along the way can lighten the load and </w:t>
      </w:r>
      <w:r w:rsidR="00276AB4">
        <w:rPr>
          <w:rFonts w:ascii="Open Sans" w:eastAsia="Times New Roman" w:hAnsi="Open Sans" w:cs="Open Sans"/>
          <w:kern w:val="0"/>
          <w:lang w:eastAsia="en-GB"/>
          <w14:ligatures w14:val="none"/>
        </w:rPr>
        <w:t xml:space="preserve">aid the focus on strategic priorities, which are easily overlooked in the busyness of </w:t>
      </w:r>
      <w:r w:rsidR="00970C79">
        <w:rPr>
          <w:rFonts w:ascii="Open Sans" w:eastAsia="Times New Roman" w:hAnsi="Open Sans" w:cs="Open Sans"/>
          <w:kern w:val="0"/>
          <w:lang w:eastAsia="en-GB"/>
          <w14:ligatures w14:val="none"/>
        </w:rPr>
        <w:t>everyday ministry.</w:t>
      </w:r>
    </w:p>
    <w:p w14:paraId="3DE70C6A" w14:textId="5508C433" w:rsidR="00970C79" w:rsidRDefault="00970C79" w:rsidP="00DD1C86">
      <w:pPr>
        <w:rPr>
          <w:rFonts w:ascii="Open Sans" w:eastAsia="Times New Roman" w:hAnsi="Open Sans" w:cs="Open Sans"/>
          <w:kern w:val="0"/>
          <w:lang w:eastAsia="en-GB"/>
          <w14:ligatures w14:val="none"/>
        </w:rPr>
      </w:pPr>
      <w:r>
        <w:rPr>
          <w:rFonts w:ascii="Open Sans" w:eastAsia="Times New Roman" w:hAnsi="Open Sans" w:cs="Open Sans"/>
          <w:i/>
          <w:iCs/>
          <w:kern w:val="0"/>
          <w:lang w:eastAsia="en-GB"/>
          <w14:ligatures w14:val="none"/>
        </w:rPr>
        <w:t>What authority does an MDR companion have?</w:t>
      </w:r>
      <w:r>
        <w:rPr>
          <w:rFonts w:ascii="Open Sans" w:eastAsia="Times New Roman" w:hAnsi="Open Sans" w:cs="Open Sans"/>
          <w:i/>
          <w:iCs/>
          <w:kern w:val="0"/>
          <w:lang w:eastAsia="en-GB"/>
          <w14:ligatures w14:val="none"/>
        </w:rPr>
        <w:br/>
      </w:r>
      <w:r>
        <w:rPr>
          <w:rFonts w:ascii="Open Sans" w:eastAsia="Times New Roman" w:hAnsi="Open Sans" w:cs="Open Sans"/>
          <w:kern w:val="0"/>
          <w:lang w:eastAsia="en-GB"/>
          <w14:ligatures w14:val="none"/>
        </w:rPr>
        <w:t xml:space="preserve">None. Clergy are office holders, responsible to </w:t>
      </w:r>
      <w:r w:rsidR="00BB5B8B">
        <w:rPr>
          <w:rFonts w:ascii="Open Sans" w:eastAsia="Times New Roman" w:hAnsi="Open Sans" w:cs="Open Sans"/>
          <w:kern w:val="0"/>
          <w:lang w:eastAsia="en-GB"/>
          <w14:ligatures w14:val="none"/>
        </w:rPr>
        <w:t>God for the ministry entrusted to them</w:t>
      </w:r>
      <w:r w:rsidR="000840E5">
        <w:rPr>
          <w:rFonts w:ascii="Open Sans" w:eastAsia="Times New Roman" w:hAnsi="Open Sans" w:cs="Open Sans"/>
          <w:kern w:val="0"/>
          <w:lang w:eastAsia="en-GB"/>
          <w14:ligatures w14:val="none"/>
        </w:rPr>
        <w:t xml:space="preserve">. </w:t>
      </w:r>
      <w:proofErr w:type="gramStart"/>
      <w:r w:rsidR="000840E5">
        <w:rPr>
          <w:rFonts w:ascii="Open Sans" w:eastAsia="Times New Roman" w:hAnsi="Open Sans" w:cs="Open Sans"/>
          <w:kern w:val="0"/>
          <w:lang w:eastAsia="en-GB"/>
          <w14:ligatures w14:val="none"/>
        </w:rPr>
        <w:t>But,</w:t>
      </w:r>
      <w:proofErr w:type="gramEnd"/>
      <w:r w:rsidR="000840E5">
        <w:rPr>
          <w:rFonts w:ascii="Open Sans" w:eastAsia="Times New Roman" w:hAnsi="Open Sans" w:cs="Open Sans"/>
          <w:kern w:val="0"/>
          <w:lang w:eastAsia="en-GB"/>
          <w14:ligatures w14:val="none"/>
        </w:rPr>
        <w:t xml:space="preserve"> they are also accountable to the church that they are a part of</w:t>
      </w:r>
      <w:r w:rsidR="00C57DCD">
        <w:rPr>
          <w:rFonts w:ascii="Open Sans" w:eastAsia="Times New Roman" w:hAnsi="Open Sans" w:cs="Open Sans"/>
          <w:kern w:val="0"/>
          <w:lang w:eastAsia="en-GB"/>
          <w14:ligatures w14:val="none"/>
        </w:rPr>
        <w:t xml:space="preserve"> and an MDR companion should be an en</w:t>
      </w:r>
      <w:r w:rsidR="00B014BD">
        <w:rPr>
          <w:rFonts w:ascii="Open Sans" w:eastAsia="Times New Roman" w:hAnsi="Open Sans" w:cs="Open Sans"/>
          <w:kern w:val="0"/>
          <w:lang w:eastAsia="en-GB"/>
          <w14:ligatures w14:val="none"/>
        </w:rPr>
        <w:t>couraging presence of that accountability.</w:t>
      </w:r>
    </w:p>
    <w:p w14:paraId="23A07768" w14:textId="0AD88D86" w:rsidR="00B014BD" w:rsidRDefault="00B014BD" w:rsidP="00DD1C86">
      <w:pPr>
        <w:rPr>
          <w:rFonts w:ascii="Open Sans" w:eastAsia="Times New Roman" w:hAnsi="Open Sans" w:cs="Open Sans"/>
          <w:kern w:val="0"/>
          <w:lang w:eastAsia="en-GB"/>
          <w14:ligatures w14:val="none"/>
        </w:rPr>
      </w:pPr>
      <w:r>
        <w:rPr>
          <w:rFonts w:ascii="Open Sans" w:eastAsia="Times New Roman" w:hAnsi="Open Sans" w:cs="Open Sans"/>
          <w:i/>
          <w:iCs/>
          <w:kern w:val="0"/>
          <w:lang w:eastAsia="en-GB"/>
          <w14:ligatures w14:val="none"/>
        </w:rPr>
        <w:t>Who does an MDR companion report to?</w:t>
      </w:r>
      <w:r>
        <w:rPr>
          <w:rFonts w:ascii="Open Sans" w:eastAsia="Times New Roman" w:hAnsi="Open Sans" w:cs="Open Sans"/>
          <w:i/>
          <w:iCs/>
          <w:kern w:val="0"/>
          <w:lang w:eastAsia="en-GB"/>
          <w14:ligatures w14:val="none"/>
        </w:rPr>
        <w:br/>
      </w:r>
      <w:r>
        <w:rPr>
          <w:rFonts w:ascii="Open Sans" w:eastAsia="Times New Roman" w:hAnsi="Open Sans" w:cs="Open Sans"/>
          <w:kern w:val="0"/>
          <w:lang w:eastAsia="en-GB"/>
          <w14:ligatures w14:val="none"/>
        </w:rPr>
        <w:t>An MDR companion’s role is simply to meet with the minister concerned</w:t>
      </w:r>
      <w:r w:rsidR="00367C98">
        <w:rPr>
          <w:rFonts w:ascii="Open Sans" w:eastAsia="Times New Roman" w:hAnsi="Open Sans" w:cs="Open Sans"/>
          <w:kern w:val="0"/>
          <w:lang w:eastAsia="en-GB"/>
          <w14:ligatures w14:val="none"/>
        </w:rPr>
        <w:t>. The meeting should remain confidential</w:t>
      </w:r>
      <w:r w:rsidR="0023693F">
        <w:rPr>
          <w:rFonts w:ascii="Open Sans" w:eastAsia="Times New Roman" w:hAnsi="Open Sans" w:cs="Open Sans"/>
          <w:kern w:val="0"/>
          <w:lang w:eastAsia="en-GB"/>
          <w14:ligatures w14:val="none"/>
        </w:rPr>
        <w:t>, with the only exception being if they were concerned for the safety of the minister or those in the minister’s care. In those circumstances they should contact the diocesan safeguarding team.</w:t>
      </w:r>
    </w:p>
    <w:p w14:paraId="693E7F0C" w14:textId="570BB532" w:rsidR="001531DA" w:rsidRPr="001531DA" w:rsidRDefault="001531DA" w:rsidP="00DD1C86">
      <w:pPr>
        <w:rPr>
          <w:rFonts w:ascii="Open Sans" w:eastAsia="Times New Roman" w:hAnsi="Open Sans" w:cs="Open Sans"/>
          <w:kern w:val="0"/>
          <w:lang w:eastAsia="en-GB"/>
          <w14:ligatures w14:val="none"/>
        </w:rPr>
      </w:pPr>
      <w:r>
        <w:rPr>
          <w:rFonts w:ascii="Open Sans" w:eastAsia="Times New Roman" w:hAnsi="Open Sans" w:cs="Open Sans"/>
          <w:i/>
          <w:iCs/>
          <w:kern w:val="0"/>
          <w:lang w:eastAsia="en-GB"/>
          <w14:ligatures w14:val="none"/>
        </w:rPr>
        <w:t>Is there any training for MDR companions?</w:t>
      </w:r>
      <w:r>
        <w:rPr>
          <w:rFonts w:ascii="Open Sans" w:eastAsia="Times New Roman" w:hAnsi="Open Sans" w:cs="Open Sans"/>
          <w:i/>
          <w:iCs/>
          <w:kern w:val="0"/>
          <w:lang w:eastAsia="en-GB"/>
          <w14:ligatures w14:val="none"/>
        </w:rPr>
        <w:br/>
      </w:r>
      <w:r>
        <w:rPr>
          <w:rFonts w:ascii="Open Sans" w:eastAsia="Times New Roman" w:hAnsi="Open Sans" w:cs="Open Sans"/>
          <w:kern w:val="0"/>
          <w:lang w:eastAsia="en-GB"/>
          <w14:ligatures w14:val="none"/>
        </w:rPr>
        <w:t>Training will be offered to MDR companions</w:t>
      </w:r>
      <w:r w:rsidR="00207B2B">
        <w:rPr>
          <w:rFonts w:ascii="Open Sans" w:eastAsia="Times New Roman" w:hAnsi="Open Sans" w:cs="Open Sans"/>
          <w:kern w:val="0"/>
          <w:lang w:eastAsia="en-GB"/>
          <w14:ligatures w14:val="none"/>
        </w:rPr>
        <w:t xml:space="preserve"> periodically</w:t>
      </w:r>
      <w:r w:rsidR="006C4327">
        <w:rPr>
          <w:rFonts w:ascii="Open Sans" w:eastAsia="Times New Roman" w:hAnsi="Open Sans" w:cs="Open Sans"/>
          <w:kern w:val="0"/>
          <w:lang w:eastAsia="en-GB"/>
          <w14:ligatures w14:val="none"/>
        </w:rPr>
        <w:t xml:space="preserve"> – usually as an online session</w:t>
      </w:r>
      <w:r w:rsidR="00B75D06">
        <w:rPr>
          <w:rFonts w:ascii="Open Sans" w:eastAsia="Times New Roman" w:hAnsi="Open Sans" w:cs="Open Sans"/>
          <w:kern w:val="0"/>
          <w:lang w:eastAsia="en-GB"/>
          <w14:ligatures w14:val="none"/>
        </w:rPr>
        <w:t>. They will be contacted about this</w:t>
      </w:r>
      <w:r w:rsidR="006C4327">
        <w:rPr>
          <w:rFonts w:ascii="Open Sans" w:eastAsia="Times New Roman" w:hAnsi="Open Sans" w:cs="Open Sans"/>
          <w:kern w:val="0"/>
          <w:lang w:eastAsia="en-GB"/>
          <w14:ligatures w14:val="none"/>
        </w:rPr>
        <w:t>.</w:t>
      </w:r>
    </w:p>
    <w:p w14:paraId="79262226" w14:textId="77777777" w:rsidR="006432E4" w:rsidRPr="00612826" w:rsidRDefault="006432E4">
      <w:pPr>
        <w:spacing w:after="0" w:line="240" w:lineRule="auto"/>
        <w:rPr>
          <w:rFonts w:ascii="Open Sans" w:eastAsia="Times New Roman" w:hAnsi="Open Sans" w:cs="Open Sans"/>
          <w:kern w:val="0"/>
          <w:lang w:eastAsia="en-GB"/>
          <w14:ligatures w14:val="none"/>
        </w:rPr>
      </w:pPr>
    </w:p>
    <w:sectPr w:rsidR="006432E4" w:rsidRPr="006128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2A"/>
    <w:rsid w:val="000112DA"/>
    <w:rsid w:val="000415E0"/>
    <w:rsid w:val="000840E5"/>
    <w:rsid w:val="00103B61"/>
    <w:rsid w:val="00103BF1"/>
    <w:rsid w:val="001531DA"/>
    <w:rsid w:val="0017380D"/>
    <w:rsid w:val="001858B4"/>
    <w:rsid w:val="00195574"/>
    <w:rsid w:val="001D024E"/>
    <w:rsid w:val="001E492A"/>
    <w:rsid w:val="00203FB7"/>
    <w:rsid w:val="00207B2B"/>
    <w:rsid w:val="0023693F"/>
    <w:rsid w:val="00242028"/>
    <w:rsid w:val="00276AB4"/>
    <w:rsid w:val="002A2E46"/>
    <w:rsid w:val="002B709A"/>
    <w:rsid w:val="002C01BC"/>
    <w:rsid w:val="00314177"/>
    <w:rsid w:val="0034544C"/>
    <w:rsid w:val="00367C98"/>
    <w:rsid w:val="003E03D6"/>
    <w:rsid w:val="003E04B6"/>
    <w:rsid w:val="004332CE"/>
    <w:rsid w:val="004462C1"/>
    <w:rsid w:val="0048467F"/>
    <w:rsid w:val="0048568F"/>
    <w:rsid w:val="00486BB6"/>
    <w:rsid w:val="004C0371"/>
    <w:rsid w:val="004D746F"/>
    <w:rsid w:val="004F54CB"/>
    <w:rsid w:val="00537F74"/>
    <w:rsid w:val="00560AE1"/>
    <w:rsid w:val="00563437"/>
    <w:rsid w:val="0058542F"/>
    <w:rsid w:val="00597740"/>
    <w:rsid w:val="005B33D4"/>
    <w:rsid w:val="005B5033"/>
    <w:rsid w:val="005B6DC6"/>
    <w:rsid w:val="005C1925"/>
    <w:rsid w:val="00612826"/>
    <w:rsid w:val="006432E4"/>
    <w:rsid w:val="00655D71"/>
    <w:rsid w:val="006C4327"/>
    <w:rsid w:val="00710612"/>
    <w:rsid w:val="00732959"/>
    <w:rsid w:val="00755E2B"/>
    <w:rsid w:val="00760495"/>
    <w:rsid w:val="007F6633"/>
    <w:rsid w:val="00802E86"/>
    <w:rsid w:val="00811764"/>
    <w:rsid w:val="00863A76"/>
    <w:rsid w:val="008704EF"/>
    <w:rsid w:val="008820D3"/>
    <w:rsid w:val="00892348"/>
    <w:rsid w:val="008A51C8"/>
    <w:rsid w:val="00970C79"/>
    <w:rsid w:val="009C6CAB"/>
    <w:rsid w:val="009E4313"/>
    <w:rsid w:val="00A04BEC"/>
    <w:rsid w:val="00A27636"/>
    <w:rsid w:val="00A81A9D"/>
    <w:rsid w:val="00A96A50"/>
    <w:rsid w:val="00AE4F60"/>
    <w:rsid w:val="00B003EC"/>
    <w:rsid w:val="00B014BD"/>
    <w:rsid w:val="00B4537F"/>
    <w:rsid w:val="00B75D06"/>
    <w:rsid w:val="00BA4817"/>
    <w:rsid w:val="00BB5B8B"/>
    <w:rsid w:val="00BB5FC1"/>
    <w:rsid w:val="00C57DCD"/>
    <w:rsid w:val="00C777D4"/>
    <w:rsid w:val="00CB678F"/>
    <w:rsid w:val="00D621F1"/>
    <w:rsid w:val="00D82F0A"/>
    <w:rsid w:val="00D85917"/>
    <w:rsid w:val="00DA5136"/>
    <w:rsid w:val="00DC3600"/>
    <w:rsid w:val="00DD1C86"/>
    <w:rsid w:val="00E0008A"/>
    <w:rsid w:val="00E678AC"/>
    <w:rsid w:val="00EA10F0"/>
    <w:rsid w:val="00EC3CAE"/>
    <w:rsid w:val="00ED1902"/>
    <w:rsid w:val="00EF6E0D"/>
    <w:rsid w:val="00F2740E"/>
    <w:rsid w:val="00F60DEF"/>
    <w:rsid w:val="00FA56B8"/>
    <w:rsid w:val="00FB32D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7C6F2"/>
  <w15:chartTrackingRefBased/>
  <w15:docId w15:val="{CCBE47C6-890A-4F85-9B2A-2438891BC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49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49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49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49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49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49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49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49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49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9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49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49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49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49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49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49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49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492A"/>
    <w:rPr>
      <w:rFonts w:eastAsiaTheme="majorEastAsia" w:cstheme="majorBidi"/>
      <w:color w:val="272727" w:themeColor="text1" w:themeTint="D8"/>
    </w:rPr>
  </w:style>
  <w:style w:type="paragraph" w:styleId="Title">
    <w:name w:val="Title"/>
    <w:basedOn w:val="Normal"/>
    <w:next w:val="Normal"/>
    <w:link w:val="TitleChar"/>
    <w:uiPriority w:val="10"/>
    <w:qFormat/>
    <w:rsid w:val="001E49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49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49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49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492A"/>
    <w:pPr>
      <w:spacing w:before="160"/>
      <w:jc w:val="center"/>
    </w:pPr>
    <w:rPr>
      <w:i/>
      <w:iCs/>
      <w:color w:val="404040" w:themeColor="text1" w:themeTint="BF"/>
    </w:rPr>
  </w:style>
  <w:style w:type="character" w:customStyle="1" w:styleId="QuoteChar">
    <w:name w:val="Quote Char"/>
    <w:basedOn w:val="DefaultParagraphFont"/>
    <w:link w:val="Quote"/>
    <w:uiPriority w:val="29"/>
    <w:rsid w:val="001E492A"/>
    <w:rPr>
      <w:i/>
      <w:iCs/>
      <w:color w:val="404040" w:themeColor="text1" w:themeTint="BF"/>
    </w:rPr>
  </w:style>
  <w:style w:type="paragraph" w:styleId="ListParagraph">
    <w:name w:val="List Paragraph"/>
    <w:basedOn w:val="Normal"/>
    <w:uiPriority w:val="34"/>
    <w:qFormat/>
    <w:rsid w:val="001E492A"/>
    <w:pPr>
      <w:ind w:left="720"/>
      <w:contextualSpacing/>
    </w:pPr>
  </w:style>
  <w:style w:type="character" w:styleId="IntenseEmphasis">
    <w:name w:val="Intense Emphasis"/>
    <w:basedOn w:val="DefaultParagraphFont"/>
    <w:uiPriority w:val="21"/>
    <w:qFormat/>
    <w:rsid w:val="001E492A"/>
    <w:rPr>
      <w:i/>
      <w:iCs/>
      <w:color w:val="0F4761" w:themeColor="accent1" w:themeShade="BF"/>
    </w:rPr>
  </w:style>
  <w:style w:type="paragraph" w:styleId="IntenseQuote">
    <w:name w:val="Intense Quote"/>
    <w:basedOn w:val="Normal"/>
    <w:next w:val="Normal"/>
    <w:link w:val="IntenseQuoteChar"/>
    <w:uiPriority w:val="30"/>
    <w:qFormat/>
    <w:rsid w:val="001E49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492A"/>
    <w:rPr>
      <w:i/>
      <w:iCs/>
      <w:color w:val="0F4761" w:themeColor="accent1" w:themeShade="BF"/>
    </w:rPr>
  </w:style>
  <w:style w:type="character" w:styleId="IntenseReference">
    <w:name w:val="Intense Reference"/>
    <w:basedOn w:val="DefaultParagraphFont"/>
    <w:uiPriority w:val="32"/>
    <w:qFormat/>
    <w:rsid w:val="001E492A"/>
    <w:rPr>
      <w:b/>
      <w:bCs/>
      <w:smallCaps/>
      <w:color w:val="0F4761" w:themeColor="accent1" w:themeShade="BF"/>
      <w:spacing w:val="5"/>
    </w:rPr>
  </w:style>
  <w:style w:type="character" w:styleId="Hyperlink">
    <w:name w:val="Hyperlink"/>
    <w:basedOn w:val="DefaultParagraphFont"/>
    <w:uiPriority w:val="99"/>
    <w:unhideWhenUsed/>
    <w:rsid w:val="00F60DEF"/>
    <w:rPr>
      <w:color w:val="467886" w:themeColor="hyperlink"/>
      <w:u w:val="single"/>
    </w:rPr>
  </w:style>
  <w:style w:type="character" w:styleId="UnresolvedMention">
    <w:name w:val="Unresolved Mention"/>
    <w:basedOn w:val="DefaultParagraphFont"/>
    <w:uiPriority w:val="99"/>
    <w:semiHidden/>
    <w:unhideWhenUsed/>
    <w:rsid w:val="00F60D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222724">
      <w:bodyDiv w:val="1"/>
      <w:marLeft w:val="0"/>
      <w:marRight w:val="0"/>
      <w:marTop w:val="0"/>
      <w:marBottom w:val="0"/>
      <w:divBdr>
        <w:top w:val="none" w:sz="0" w:space="0" w:color="auto"/>
        <w:left w:val="none" w:sz="0" w:space="0" w:color="auto"/>
        <w:bottom w:val="none" w:sz="0" w:space="0" w:color="auto"/>
        <w:right w:val="none" w:sz="0" w:space="0" w:color="auto"/>
      </w:divBdr>
      <w:divsChild>
        <w:div w:id="361250873">
          <w:marLeft w:val="0"/>
          <w:marRight w:val="0"/>
          <w:marTop w:val="0"/>
          <w:marBottom w:val="0"/>
          <w:divBdr>
            <w:top w:val="none" w:sz="0" w:space="0" w:color="auto"/>
            <w:left w:val="none" w:sz="0" w:space="0" w:color="auto"/>
            <w:bottom w:val="none" w:sz="0" w:space="0" w:color="auto"/>
            <w:right w:val="none" w:sz="0" w:space="0" w:color="auto"/>
          </w:divBdr>
        </w:div>
        <w:div w:id="1738898237">
          <w:marLeft w:val="0"/>
          <w:marRight w:val="0"/>
          <w:marTop w:val="0"/>
          <w:marBottom w:val="0"/>
          <w:divBdr>
            <w:top w:val="none" w:sz="0" w:space="0" w:color="auto"/>
            <w:left w:val="none" w:sz="0" w:space="0" w:color="auto"/>
            <w:bottom w:val="none" w:sz="0" w:space="0" w:color="auto"/>
            <w:right w:val="none" w:sz="0" w:space="0" w:color="auto"/>
          </w:divBdr>
        </w:div>
        <w:div w:id="210961961">
          <w:marLeft w:val="0"/>
          <w:marRight w:val="0"/>
          <w:marTop w:val="0"/>
          <w:marBottom w:val="0"/>
          <w:divBdr>
            <w:top w:val="none" w:sz="0" w:space="0" w:color="auto"/>
            <w:left w:val="none" w:sz="0" w:space="0" w:color="auto"/>
            <w:bottom w:val="none" w:sz="0" w:space="0" w:color="auto"/>
            <w:right w:val="none" w:sz="0" w:space="0" w:color="auto"/>
          </w:divBdr>
        </w:div>
        <w:div w:id="1429349359">
          <w:marLeft w:val="0"/>
          <w:marRight w:val="0"/>
          <w:marTop w:val="0"/>
          <w:marBottom w:val="0"/>
          <w:divBdr>
            <w:top w:val="none" w:sz="0" w:space="0" w:color="auto"/>
            <w:left w:val="none" w:sz="0" w:space="0" w:color="auto"/>
            <w:bottom w:val="none" w:sz="0" w:space="0" w:color="auto"/>
            <w:right w:val="none" w:sz="0" w:space="0" w:color="auto"/>
          </w:divBdr>
        </w:div>
        <w:div w:id="596208436">
          <w:marLeft w:val="0"/>
          <w:marRight w:val="0"/>
          <w:marTop w:val="0"/>
          <w:marBottom w:val="0"/>
          <w:divBdr>
            <w:top w:val="none" w:sz="0" w:space="0" w:color="auto"/>
            <w:left w:val="none" w:sz="0" w:space="0" w:color="auto"/>
            <w:bottom w:val="none" w:sz="0" w:space="0" w:color="auto"/>
            <w:right w:val="none" w:sz="0" w:space="0" w:color="auto"/>
          </w:divBdr>
        </w:div>
        <w:div w:id="1325620522">
          <w:marLeft w:val="0"/>
          <w:marRight w:val="0"/>
          <w:marTop w:val="0"/>
          <w:marBottom w:val="0"/>
          <w:divBdr>
            <w:top w:val="none" w:sz="0" w:space="0" w:color="auto"/>
            <w:left w:val="none" w:sz="0" w:space="0" w:color="auto"/>
            <w:bottom w:val="none" w:sz="0" w:space="0" w:color="auto"/>
            <w:right w:val="none" w:sz="0" w:space="0" w:color="auto"/>
          </w:divBdr>
        </w:div>
        <w:div w:id="1186945299">
          <w:marLeft w:val="0"/>
          <w:marRight w:val="0"/>
          <w:marTop w:val="0"/>
          <w:marBottom w:val="0"/>
          <w:divBdr>
            <w:top w:val="none" w:sz="0" w:space="0" w:color="auto"/>
            <w:left w:val="none" w:sz="0" w:space="0" w:color="auto"/>
            <w:bottom w:val="none" w:sz="0" w:space="0" w:color="auto"/>
            <w:right w:val="none" w:sz="0" w:space="0" w:color="auto"/>
          </w:divBdr>
        </w:div>
        <w:div w:id="1273973735">
          <w:marLeft w:val="0"/>
          <w:marRight w:val="0"/>
          <w:marTop w:val="0"/>
          <w:marBottom w:val="0"/>
          <w:divBdr>
            <w:top w:val="none" w:sz="0" w:space="0" w:color="auto"/>
            <w:left w:val="none" w:sz="0" w:space="0" w:color="auto"/>
            <w:bottom w:val="none" w:sz="0" w:space="0" w:color="auto"/>
            <w:right w:val="none" w:sz="0" w:space="0" w:color="auto"/>
          </w:divBdr>
        </w:div>
        <w:div w:id="230432945">
          <w:marLeft w:val="0"/>
          <w:marRight w:val="0"/>
          <w:marTop w:val="0"/>
          <w:marBottom w:val="0"/>
          <w:divBdr>
            <w:top w:val="none" w:sz="0" w:space="0" w:color="auto"/>
            <w:left w:val="none" w:sz="0" w:space="0" w:color="auto"/>
            <w:bottom w:val="none" w:sz="0" w:space="0" w:color="auto"/>
            <w:right w:val="none" w:sz="0" w:space="0" w:color="auto"/>
          </w:divBdr>
        </w:div>
        <w:div w:id="1120101197">
          <w:marLeft w:val="0"/>
          <w:marRight w:val="0"/>
          <w:marTop w:val="0"/>
          <w:marBottom w:val="0"/>
          <w:divBdr>
            <w:top w:val="none" w:sz="0" w:space="0" w:color="auto"/>
            <w:left w:val="none" w:sz="0" w:space="0" w:color="auto"/>
            <w:bottom w:val="none" w:sz="0" w:space="0" w:color="auto"/>
            <w:right w:val="none" w:sz="0" w:space="0" w:color="auto"/>
          </w:divBdr>
        </w:div>
        <w:div w:id="753474433">
          <w:marLeft w:val="0"/>
          <w:marRight w:val="0"/>
          <w:marTop w:val="0"/>
          <w:marBottom w:val="0"/>
          <w:divBdr>
            <w:top w:val="none" w:sz="0" w:space="0" w:color="auto"/>
            <w:left w:val="none" w:sz="0" w:space="0" w:color="auto"/>
            <w:bottom w:val="none" w:sz="0" w:space="0" w:color="auto"/>
            <w:right w:val="none" w:sz="0" w:space="0" w:color="auto"/>
          </w:divBdr>
        </w:div>
        <w:div w:id="797449972">
          <w:marLeft w:val="0"/>
          <w:marRight w:val="0"/>
          <w:marTop w:val="0"/>
          <w:marBottom w:val="0"/>
          <w:divBdr>
            <w:top w:val="none" w:sz="0" w:space="0" w:color="auto"/>
            <w:left w:val="none" w:sz="0" w:space="0" w:color="auto"/>
            <w:bottom w:val="none" w:sz="0" w:space="0" w:color="auto"/>
            <w:right w:val="none" w:sz="0" w:space="0" w:color="auto"/>
          </w:divBdr>
        </w:div>
        <w:div w:id="1968196997">
          <w:marLeft w:val="0"/>
          <w:marRight w:val="0"/>
          <w:marTop w:val="0"/>
          <w:marBottom w:val="0"/>
          <w:divBdr>
            <w:top w:val="none" w:sz="0" w:space="0" w:color="auto"/>
            <w:left w:val="none" w:sz="0" w:space="0" w:color="auto"/>
            <w:bottom w:val="none" w:sz="0" w:space="0" w:color="auto"/>
            <w:right w:val="none" w:sz="0" w:space="0" w:color="auto"/>
          </w:divBdr>
        </w:div>
        <w:div w:id="2017266585">
          <w:marLeft w:val="0"/>
          <w:marRight w:val="0"/>
          <w:marTop w:val="0"/>
          <w:marBottom w:val="0"/>
          <w:divBdr>
            <w:top w:val="none" w:sz="0" w:space="0" w:color="auto"/>
            <w:left w:val="none" w:sz="0" w:space="0" w:color="auto"/>
            <w:bottom w:val="none" w:sz="0" w:space="0" w:color="auto"/>
            <w:right w:val="none" w:sz="0" w:space="0" w:color="auto"/>
          </w:divBdr>
        </w:div>
        <w:div w:id="1961301706">
          <w:marLeft w:val="0"/>
          <w:marRight w:val="0"/>
          <w:marTop w:val="0"/>
          <w:marBottom w:val="0"/>
          <w:divBdr>
            <w:top w:val="none" w:sz="0" w:space="0" w:color="auto"/>
            <w:left w:val="none" w:sz="0" w:space="0" w:color="auto"/>
            <w:bottom w:val="none" w:sz="0" w:space="0" w:color="auto"/>
            <w:right w:val="none" w:sz="0" w:space="0" w:color="auto"/>
          </w:divBdr>
        </w:div>
        <w:div w:id="1364865188">
          <w:marLeft w:val="0"/>
          <w:marRight w:val="0"/>
          <w:marTop w:val="0"/>
          <w:marBottom w:val="0"/>
          <w:divBdr>
            <w:top w:val="none" w:sz="0" w:space="0" w:color="auto"/>
            <w:left w:val="none" w:sz="0" w:space="0" w:color="auto"/>
            <w:bottom w:val="none" w:sz="0" w:space="0" w:color="auto"/>
            <w:right w:val="none" w:sz="0" w:space="0" w:color="auto"/>
          </w:divBdr>
        </w:div>
        <w:div w:id="511460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diagramData" Target="diagrams/data1.xml"/><Relationship Id="rId12" Type="http://schemas.openxmlformats.org/officeDocument/2006/relationships/hyperlink" Target="mailto:mdr@chester.anglica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5" Type="http://schemas.openxmlformats.org/officeDocument/2006/relationships/settings" Target="settings.xml"/><Relationship Id="rId10"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4329F0-5389-4204-B7D3-D2F5034DFEBA}" type="doc">
      <dgm:prSet loTypeId="urn:microsoft.com/office/officeart/2005/8/layout/cycle2" loCatId="cycle" qsTypeId="urn:microsoft.com/office/officeart/2005/8/quickstyle/3d1" qsCatId="3D" csTypeId="urn:microsoft.com/office/officeart/2005/8/colors/colorful4" csCatId="colorful" phldr="1"/>
      <dgm:spPr/>
      <dgm:t>
        <a:bodyPr/>
        <a:lstStyle/>
        <a:p>
          <a:endParaRPr lang="en-GB"/>
        </a:p>
      </dgm:t>
    </dgm:pt>
    <dgm:pt modelId="{194DC9BC-6AF5-487D-BA9B-E05AFB63979F}">
      <dgm:prSet phldrT="[Text]"/>
      <dgm:spPr>
        <a:solidFill>
          <a:srgbClr val="FF0000"/>
        </a:solidFill>
      </dgm:spPr>
      <dgm:t>
        <a:bodyPr/>
        <a:lstStyle/>
        <a:p>
          <a:r>
            <a:rPr lang="en-GB"/>
            <a:t>Year 1 - Bishop's Consultant</a:t>
          </a:r>
        </a:p>
      </dgm:t>
    </dgm:pt>
    <dgm:pt modelId="{CC67F21D-F906-42E2-9D0D-AFEDFDD94EFB}" type="parTrans" cxnId="{BAF7556C-FCAC-4D2F-8918-81EFA50F7C77}">
      <dgm:prSet/>
      <dgm:spPr/>
      <dgm:t>
        <a:bodyPr/>
        <a:lstStyle/>
        <a:p>
          <a:endParaRPr lang="en-GB"/>
        </a:p>
      </dgm:t>
    </dgm:pt>
    <dgm:pt modelId="{AEA9A0E4-2C42-409E-9E46-E716CE213073}" type="sibTrans" cxnId="{BAF7556C-FCAC-4D2F-8918-81EFA50F7C77}">
      <dgm:prSet/>
      <dgm:spPr>
        <a:solidFill>
          <a:srgbClr val="FF0000"/>
        </a:solidFill>
      </dgm:spPr>
      <dgm:t>
        <a:bodyPr/>
        <a:lstStyle/>
        <a:p>
          <a:endParaRPr lang="en-GB"/>
        </a:p>
      </dgm:t>
    </dgm:pt>
    <dgm:pt modelId="{551BED3F-C9CD-4215-B103-EF4A1FCC4554}">
      <dgm:prSet phldrT="[Text]"/>
      <dgm:spPr>
        <a:solidFill>
          <a:schemeClr val="accent6"/>
        </a:solidFill>
      </dgm:spPr>
      <dgm:t>
        <a:bodyPr/>
        <a:lstStyle/>
        <a:p>
          <a:r>
            <a:rPr lang="en-GB"/>
            <a:t>Year 3 - Self Review</a:t>
          </a:r>
        </a:p>
      </dgm:t>
    </dgm:pt>
    <dgm:pt modelId="{EEBE34A8-E7E6-4F0A-93F2-4B6AD2E41D85}" type="parTrans" cxnId="{30E63A9C-38A8-4307-9CDC-2E038CCCF45E}">
      <dgm:prSet/>
      <dgm:spPr/>
      <dgm:t>
        <a:bodyPr/>
        <a:lstStyle/>
        <a:p>
          <a:endParaRPr lang="en-GB"/>
        </a:p>
      </dgm:t>
    </dgm:pt>
    <dgm:pt modelId="{AE1FAB4B-4E91-4814-B1D7-35A3301C662E}" type="sibTrans" cxnId="{30E63A9C-38A8-4307-9CDC-2E038CCCF45E}">
      <dgm:prSet/>
      <dgm:spPr>
        <a:solidFill>
          <a:schemeClr val="accent6"/>
        </a:solidFill>
      </dgm:spPr>
      <dgm:t>
        <a:bodyPr/>
        <a:lstStyle/>
        <a:p>
          <a:endParaRPr lang="en-GB"/>
        </a:p>
      </dgm:t>
    </dgm:pt>
    <dgm:pt modelId="{17BAEA95-6F42-4C81-B460-272340108B9F}">
      <dgm:prSet phldrT="[Text]"/>
      <dgm:spPr/>
      <dgm:t>
        <a:bodyPr/>
        <a:lstStyle/>
        <a:p>
          <a:r>
            <a:rPr lang="en-GB"/>
            <a:t>Year 2 - Episcopal Conversation</a:t>
          </a:r>
        </a:p>
      </dgm:t>
    </dgm:pt>
    <dgm:pt modelId="{052F227F-400C-456D-A8F4-84725289AC48}" type="parTrans" cxnId="{91CF6ABF-8480-4D4B-8DEA-E5E764010637}">
      <dgm:prSet/>
      <dgm:spPr/>
      <dgm:t>
        <a:bodyPr/>
        <a:lstStyle/>
        <a:p>
          <a:endParaRPr lang="en-GB"/>
        </a:p>
      </dgm:t>
    </dgm:pt>
    <dgm:pt modelId="{4664A778-9A9C-476E-B9F3-804005B0B684}" type="sibTrans" cxnId="{91CF6ABF-8480-4D4B-8DEA-E5E764010637}">
      <dgm:prSet/>
      <dgm:spPr/>
      <dgm:t>
        <a:bodyPr/>
        <a:lstStyle/>
        <a:p>
          <a:endParaRPr lang="en-GB"/>
        </a:p>
      </dgm:t>
    </dgm:pt>
    <dgm:pt modelId="{42613A5C-14C2-48F2-89EB-EEAB73FD534C}" type="pres">
      <dgm:prSet presAssocID="{794329F0-5389-4204-B7D3-D2F5034DFEBA}" presName="cycle" presStyleCnt="0">
        <dgm:presLayoutVars>
          <dgm:dir/>
          <dgm:resizeHandles val="exact"/>
        </dgm:presLayoutVars>
      </dgm:prSet>
      <dgm:spPr/>
    </dgm:pt>
    <dgm:pt modelId="{59536F37-E803-4831-8270-4D1EC400F459}" type="pres">
      <dgm:prSet presAssocID="{194DC9BC-6AF5-487D-BA9B-E05AFB63979F}" presName="node" presStyleLbl="node1" presStyleIdx="0" presStyleCnt="3">
        <dgm:presLayoutVars>
          <dgm:bulletEnabled val="1"/>
        </dgm:presLayoutVars>
      </dgm:prSet>
      <dgm:spPr/>
    </dgm:pt>
    <dgm:pt modelId="{51C9905F-BC9B-444E-80C8-7AF8BD07AD2D}" type="pres">
      <dgm:prSet presAssocID="{AEA9A0E4-2C42-409E-9E46-E716CE213073}" presName="sibTrans" presStyleLbl="sibTrans2D1" presStyleIdx="0" presStyleCnt="3"/>
      <dgm:spPr/>
    </dgm:pt>
    <dgm:pt modelId="{1DBAEA9A-65E9-4BFC-B9CD-F31C0C159263}" type="pres">
      <dgm:prSet presAssocID="{AEA9A0E4-2C42-409E-9E46-E716CE213073}" presName="connectorText" presStyleLbl="sibTrans2D1" presStyleIdx="0" presStyleCnt="3"/>
      <dgm:spPr/>
    </dgm:pt>
    <dgm:pt modelId="{FBCBE096-DC94-4F42-BDD9-77A2BE6D02FF}" type="pres">
      <dgm:prSet presAssocID="{17BAEA95-6F42-4C81-B460-272340108B9F}" presName="node" presStyleLbl="node1" presStyleIdx="1" presStyleCnt="3">
        <dgm:presLayoutVars>
          <dgm:bulletEnabled val="1"/>
        </dgm:presLayoutVars>
      </dgm:prSet>
      <dgm:spPr/>
    </dgm:pt>
    <dgm:pt modelId="{CFA09396-AFA6-49DE-AAB4-E561231DB91B}" type="pres">
      <dgm:prSet presAssocID="{4664A778-9A9C-476E-B9F3-804005B0B684}" presName="sibTrans" presStyleLbl="sibTrans2D1" presStyleIdx="1" presStyleCnt="3"/>
      <dgm:spPr/>
    </dgm:pt>
    <dgm:pt modelId="{FBF618D1-E813-4D75-8D15-32A21E8F7F49}" type="pres">
      <dgm:prSet presAssocID="{4664A778-9A9C-476E-B9F3-804005B0B684}" presName="connectorText" presStyleLbl="sibTrans2D1" presStyleIdx="1" presStyleCnt="3"/>
      <dgm:spPr/>
    </dgm:pt>
    <dgm:pt modelId="{240C198E-1EBF-423C-B026-29110B8FBC96}" type="pres">
      <dgm:prSet presAssocID="{551BED3F-C9CD-4215-B103-EF4A1FCC4554}" presName="node" presStyleLbl="node1" presStyleIdx="2" presStyleCnt="3">
        <dgm:presLayoutVars>
          <dgm:bulletEnabled val="1"/>
        </dgm:presLayoutVars>
      </dgm:prSet>
      <dgm:spPr/>
    </dgm:pt>
    <dgm:pt modelId="{9B316DAB-D93B-46DB-AA2F-0CABC3A3D5DB}" type="pres">
      <dgm:prSet presAssocID="{AE1FAB4B-4E91-4814-B1D7-35A3301C662E}" presName="sibTrans" presStyleLbl="sibTrans2D1" presStyleIdx="2" presStyleCnt="3"/>
      <dgm:spPr/>
    </dgm:pt>
    <dgm:pt modelId="{2A8C7A68-A3BB-42B8-BE77-A6D10DB6A94A}" type="pres">
      <dgm:prSet presAssocID="{AE1FAB4B-4E91-4814-B1D7-35A3301C662E}" presName="connectorText" presStyleLbl="sibTrans2D1" presStyleIdx="2" presStyleCnt="3"/>
      <dgm:spPr/>
    </dgm:pt>
  </dgm:ptLst>
  <dgm:cxnLst>
    <dgm:cxn modelId="{DAF47E12-DC72-451D-AA1D-F0B7EE6ABB61}" type="presOf" srcId="{AE1FAB4B-4E91-4814-B1D7-35A3301C662E}" destId="{2A8C7A68-A3BB-42B8-BE77-A6D10DB6A94A}" srcOrd="1" destOrd="0" presId="urn:microsoft.com/office/officeart/2005/8/layout/cycle2"/>
    <dgm:cxn modelId="{FE67F91C-388B-4E36-B2EF-883C3A9A57A2}" type="presOf" srcId="{551BED3F-C9CD-4215-B103-EF4A1FCC4554}" destId="{240C198E-1EBF-423C-B026-29110B8FBC96}" srcOrd="0" destOrd="0" presId="urn:microsoft.com/office/officeart/2005/8/layout/cycle2"/>
    <dgm:cxn modelId="{7F06B537-7764-4E3F-BE43-F503FE424EE2}" type="presOf" srcId="{194DC9BC-6AF5-487D-BA9B-E05AFB63979F}" destId="{59536F37-E803-4831-8270-4D1EC400F459}" srcOrd="0" destOrd="0" presId="urn:microsoft.com/office/officeart/2005/8/layout/cycle2"/>
    <dgm:cxn modelId="{9E32A239-1A32-47DC-9E16-A1A2191BEFF9}" type="presOf" srcId="{AEA9A0E4-2C42-409E-9E46-E716CE213073}" destId="{51C9905F-BC9B-444E-80C8-7AF8BD07AD2D}" srcOrd="0" destOrd="0" presId="urn:microsoft.com/office/officeart/2005/8/layout/cycle2"/>
    <dgm:cxn modelId="{3FF4744B-F991-46A1-8895-2AD40FFCCFB3}" type="presOf" srcId="{AEA9A0E4-2C42-409E-9E46-E716CE213073}" destId="{1DBAEA9A-65E9-4BFC-B9CD-F31C0C159263}" srcOrd="1" destOrd="0" presId="urn:microsoft.com/office/officeart/2005/8/layout/cycle2"/>
    <dgm:cxn modelId="{BAF7556C-FCAC-4D2F-8918-81EFA50F7C77}" srcId="{794329F0-5389-4204-B7D3-D2F5034DFEBA}" destId="{194DC9BC-6AF5-487D-BA9B-E05AFB63979F}" srcOrd="0" destOrd="0" parTransId="{CC67F21D-F906-42E2-9D0D-AFEDFDD94EFB}" sibTransId="{AEA9A0E4-2C42-409E-9E46-E716CE213073}"/>
    <dgm:cxn modelId="{30E63A9C-38A8-4307-9CDC-2E038CCCF45E}" srcId="{794329F0-5389-4204-B7D3-D2F5034DFEBA}" destId="{551BED3F-C9CD-4215-B103-EF4A1FCC4554}" srcOrd="2" destOrd="0" parTransId="{EEBE34A8-E7E6-4F0A-93F2-4B6AD2E41D85}" sibTransId="{AE1FAB4B-4E91-4814-B1D7-35A3301C662E}"/>
    <dgm:cxn modelId="{91CF6ABF-8480-4D4B-8DEA-E5E764010637}" srcId="{794329F0-5389-4204-B7D3-D2F5034DFEBA}" destId="{17BAEA95-6F42-4C81-B460-272340108B9F}" srcOrd="1" destOrd="0" parTransId="{052F227F-400C-456D-A8F4-84725289AC48}" sibTransId="{4664A778-9A9C-476E-B9F3-804005B0B684}"/>
    <dgm:cxn modelId="{BD3B28C5-1B95-4911-8DF9-943F18CDC4CB}" type="presOf" srcId="{17BAEA95-6F42-4C81-B460-272340108B9F}" destId="{FBCBE096-DC94-4F42-BDD9-77A2BE6D02FF}" srcOrd="0" destOrd="0" presId="urn:microsoft.com/office/officeart/2005/8/layout/cycle2"/>
    <dgm:cxn modelId="{96DD25D8-B012-493E-AE64-6E4784D9ABB8}" type="presOf" srcId="{4664A778-9A9C-476E-B9F3-804005B0B684}" destId="{FBF618D1-E813-4D75-8D15-32A21E8F7F49}" srcOrd="1" destOrd="0" presId="urn:microsoft.com/office/officeart/2005/8/layout/cycle2"/>
    <dgm:cxn modelId="{AF0FA7E0-58BB-4DE8-9285-8B973D06C84B}" type="presOf" srcId="{AE1FAB4B-4E91-4814-B1D7-35A3301C662E}" destId="{9B316DAB-D93B-46DB-AA2F-0CABC3A3D5DB}" srcOrd="0" destOrd="0" presId="urn:microsoft.com/office/officeart/2005/8/layout/cycle2"/>
    <dgm:cxn modelId="{8EF63BFB-140E-4981-8FA6-FB1BCC4D2F5D}" type="presOf" srcId="{794329F0-5389-4204-B7D3-D2F5034DFEBA}" destId="{42613A5C-14C2-48F2-89EB-EEAB73FD534C}" srcOrd="0" destOrd="0" presId="urn:microsoft.com/office/officeart/2005/8/layout/cycle2"/>
    <dgm:cxn modelId="{97EBDCFD-7FB4-46D3-ABFF-317F8B009F71}" type="presOf" srcId="{4664A778-9A9C-476E-B9F3-804005B0B684}" destId="{CFA09396-AFA6-49DE-AAB4-E561231DB91B}" srcOrd="0" destOrd="0" presId="urn:microsoft.com/office/officeart/2005/8/layout/cycle2"/>
    <dgm:cxn modelId="{81FE98C8-4A94-4E29-9260-6F1E1307DDA2}" type="presParOf" srcId="{42613A5C-14C2-48F2-89EB-EEAB73FD534C}" destId="{59536F37-E803-4831-8270-4D1EC400F459}" srcOrd="0" destOrd="0" presId="urn:microsoft.com/office/officeart/2005/8/layout/cycle2"/>
    <dgm:cxn modelId="{24044A39-B18B-4FDF-A76C-1C65FFD36A5D}" type="presParOf" srcId="{42613A5C-14C2-48F2-89EB-EEAB73FD534C}" destId="{51C9905F-BC9B-444E-80C8-7AF8BD07AD2D}" srcOrd="1" destOrd="0" presId="urn:microsoft.com/office/officeart/2005/8/layout/cycle2"/>
    <dgm:cxn modelId="{F71E7AC2-D1FB-470D-B69D-B55AFC65EC4C}" type="presParOf" srcId="{51C9905F-BC9B-444E-80C8-7AF8BD07AD2D}" destId="{1DBAEA9A-65E9-4BFC-B9CD-F31C0C159263}" srcOrd="0" destOrd="0" presId="urn:microsoft.com/office/officeart/2005/8/layout/cycle2"/>
    <dgm:cxn modelId="{9FFCC34D-D05D-4118-8989-7B6FC26D725D}" type="presParOf" srcId="{42613A5C-14C2-48F2-89EB-EEAB73FD534C}" destId="{FBCBE096-DC94-4F42-BDD9-77A2BE6D02FF}" srcOrd="2" destOrd="0" presId="urn:microsoft.com/office/officeart/2005/8/layout/cycle2"/>
    <dgm:cxn modelId="{E78F5B20-1F60-42EF-8267-6FADB380005F}" type="presParOf" srcId="{42613A5C-14C2-48F2-89EB-EEAB73FD534C}" destId="{CFA09396-AFA6-49DE-AAB4-E561231DB91B}" srcOrd="3" destOrd="0" presId="urn:microsoft.com/office/officeart/2005/8/layout/cycle2"/>
    <dgm:cxn modelId="{3785611A-E933-42C0-9CAB-8C62FF71909E}" type="presParOf" srcId="{CFA09396-AFA6-49DE-AAB4-E561231DB91B}" destId="{FBF618D1-E813-4D75-8D15-32A21E8F7F49}" srcOrd="0" destOrd="0" presId="urn:microsoft.com/office/officeart/2005/8/layout/cycle2"/>
    <dgm:cxn modelId="{2A537746-4DFF-4209-822C-10279AC625D4}" type="presParOf" srcId="{42613A5C-14C2-48F2-89EB-EEAB73FD534C}" destId="{240C198E-1EBF-423C-B026-29110B8FBC96}" srcOrd="4" destOrd="0" presId="urn:microsoft.com/office/officeart/2005/8/layout/cycle2"/>
    <dgm:cxn modelId="{4965E1F2-FC07-4C81-86DC-F1CDB2684FC9}" type="presParOf" srcId="{42613A5C-14C2-48F2-89EB-EEAB73FD534C}" destId="{9B316DAB-D93B-46DB-AA2F-0CABC3A3D5DB}" srcOrd="5" destOrd="0" presId="urn:microsoft.com/office/officeart/2005/8/layout/cycle2"/>
    <dgm:cxn modelId="{F0034785-7609-4DB3-983A-B4FE878C6BB5}" type="presParOf" srcId="{9B316DAB-D93B-46DB-AA2F-0CABC3A3D5DB}" destId="{2A8C7A68-A3BB-42B8-BE77-A6D10DB6A94A}" srcOrd="0" destOrd="0" presId="urn:microsoft.com/office/officeart/2005/8/layout/cycle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536F37-E803-4831-8270-4D1EC400F459}">
      <dsp:nvSpPr>
        <dsp:cNvPr id="0" name=""/>
        <dsp:cNvSpPr/>
      </dsp:nvSpPr>
      <dsp:spPr>
        <a:xfrm>
          <a:off x="1858677" y="487"/>
          <a:ext cx="902270" cy="902270"/>
        </a:xfrm>
        <a:prstGeom prst="ellipse">
          <a:avLst/>
        </a:prstGeom>
        <a:solidFill>
          <a:srgbClr val="FF0000"/>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Year 1 - Bishop's Consultant</a:t>
          </a:r>
        </a:p>
      </dsp:txBody>
      <dsp:txXfrm>
        <a:off x="1990811" y="132621"/>
        <a:ext cx="638002" cy="638002"/>
      </dsp:txXfrm>
    </dsp:sp>
    <dsp:sp modelId="{51C9905F-BC9B-444E-80C8-7AF8BD07AD2D}">
      <dsp:nvSpPr>
        <dsp:cNvPr id="0" name=""/>
        <dsp:cNvSpPr/>
      </dsp:nvSpPr>
      <dsp:spPr>
        <a:xfrm rot="3600000">
          <a:off x="2525200" y="880089"/>
          <a:ext cx="239787" cy="304516"/>
        </a:xfrm>
        <a:prstGeom prst="rightArrow">
          <a:avLst>
            <a:gd name="adj1" fmla="val 60000"/>
            <a:gd name="adj2" fmla="val 50000"/>
          </a:avLst>
        </a:prstGeom>
        <a:solidFill>
          <a:srgbClr val="FF0000"/>
        </a:soli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543184" y="909843"/>
        <a:ext cx="167851" cy="182710"/>
      </dsp:txXfrm>
    </dsp:sp>
    <dsp:sp modelId="{FBCBE096-DC94-4F42-BDD9-77A2BE6D02FF}">
      <dsp:nvSpPr>
        <dsp:cNvPr id="0" name=""/>
        <dsp:cNvSpPr/>
      </dsp:nvSpPr>
      <dsp:spPr>
        <a:xfrm>
          <a:off x="2536027" y="1173692"/>
          <a:ext cx="902270" cy="902270"/>
        </a:xfrm>
        <a:prstGeom prst="ellipse">
          <a:avLst/>
        </a:prstGeom>
        <a:gradFill rotWithShape="0">
          <a:gsLst>
            <a:gs pos="0">
              <a:schemeClr val="accent4">
                <a:hueOff val="3299968"/>
                <a:satOff val="-14601"/>
                <a:lumOff val="-2452"/>
                <a:alphaOff val="0"/>
                <a:satMod val="103000"/>
                <a:lumMod val="102000"/>
                <a:tint val="94000"/>
              </a:schemeClr>
            </a:gs>
            <a:gs pos="50000">
              <a:schemeClr val="accent4">
                <a:hueOff val="3299968"/>
                <a:satOff val="-14601"/>
                <a:lumOff val="-2452"/>
                <a:alphaOff val="0"/>
                <a:satMod val="110000"/>
                <a:lumMod val="100000"/>
                <a:shade val="100000"/>
              </a:schemeClr>
            </a:gs>
            <a:gs pos="100000">
              <a:schemeClr val="accent4">
                <a:hueOff val="3299968"/>
                <a:satOff val="-14601"/>
                <a:lumOff val="-2452"/>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Year 2 - Episcopal Conversation</a:t>
          </a:r>
        </a:p>
      </dsp:txBody>
      <dsp:txXfrm>
        <a:off x="2668161" y="1305826"/>
        <a:ext cx="638002" cy="638002"/>
      </dsp:txXfrm>
    </dsp:sp>
    <dsp:sp modelId="{CFA09396-AFA6-49DE-AAB4-E561231DB91B}">
      <dsp:nvSpPr>
        <dsp:cNvPr id="0" name=""/>
        <dsp:cNvSpPr/>
      </dsp:nvSpPr>
      <dsp:spPr>
        <a:xfrm rot="10800000">
          <a:off x="2196705" y="1472569"/>
          <a:ext cx="239787" cy="304516"/>
        </a:xfrm>
        <a:prstGeom prst="rightArrow">
          <a:avLst>
            <a:gd name="adj1" fmla="val 60000"/>
            <a:gd name="adj2" fmla="val 50000"/>
          </a:avLst>
        </a:prstGeom>
        <a:gradFill rotWithShape="0">
          <a:gsLst>
            <a:gs pos="0">
              <a:schemeClr val="accent4">
                <a:hueOff val="3299968"/>
                <a:satOff val="-14601"/>
                <a:lumOff val="-2452"/>
                <a:alphaOff val="0"/>
                <a:satMod val="103000"/>
                <a:lumMod val="102000"/>
                <a:tint val="94000"/>
              </a:schemeClr>
            </a:gs>
            <a:gs pos="50000">
              <a:schemeClr val="accent4">
                <a:hueOff val="3299968"/>
                <a:satOff val="-14601"/>
                <a:lumOff val="-2452"/>
                <a:alphaOff val="0"/>
                <a:satMod val="110000"/>
                <a:lumMod val="100000"/>
                <a:shade val="100000"/>
              </a:schemeClr>
            </a:gs>
            <a:gs pos="100000">
              <a:schemeClr val="accent4">
                <a:hueOff val="3299968"/>
                <a:satOff val="-14601"/>
                <a:lumOff val="-2452"/>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10800000">
        <a:off x="2268641" y="1533472"/>
        <a:ext cx="167851" cy="182710"/>
      </dsp:txXfrm>
    </dsp:sp>
    <dsp:sp modelId="{240C198E-1EBF-423C-B026-29110B8FBC96}">
      <dsp:nvSpPr>
        <dsp:cNvPr id="0" name=""/>
        <dsp:cNvSpPr/>
      </dsp:nvSpPr>
      <dsp:spPr>
        <a:xfrm>
          <a:off x="1181327" y="1173692"/>
          <a:ext cx="902270" cy="902270"/>
        </a:xfrm>
        <a:prstGeom prst="ellipse">
          <a:avLst/>
        </a:prstGeom>
        <a:solidFill>
          <a:schemeClr val="accent6"/>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Year 3 - Self Review</a:t>
          </a:r>
        </a:p>
      </dsp:txBody>
      <dsp:txXfrm>
        <a:off x="1313461" y="1305826"/>
        <a:ext cx="638002" cy="638002"/>
      </dsp:txXfrm>
    </dsp:sp>
    <dsp:sp modelId="{9B316DAB-D93B-46DB-AA2F-0CABC3A3D5DB}">
      <dsp:nvSpPr>
        <dsp:cNvPr id="0" name=""/>
        <dsp:cNvSpPr/>
      </dsp:nvSpPr>
      <dsp:spPr>
        <a:xfrm rot="18000000">
          <a:off x="1847850" y="891844"/>
          <a:ext cx="239787" cy="304516"/>
        </a:xfrm>
        <a:prstGeom prst="rightArrow">
          <a:avLst>
            <a:gd name="adj1" fmla="val 60000"/>
            <a:gd name="adj2" fmla="val 50000"/>
          </a:avLst>
        </a:prstGeom>
        <a:solidFill>
          <a:schemeClr val="accent6"/>
        </a:soli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865834" y="983896"/>
        <a:ext cx="167851" cy="182710"/>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495A3C43F5B24CA7A3910AB96D8C65" ma:contentTypeVersion="12" ma:contentTypeDescription="Create a new document." ma:contentTypeScope="" ma:versionID="dc31927f2658872182d60cdc5ae27cae">
  <xsd:schema xmlns:xsd="http://www.w3.org/2001/XMLSchema" xmlns:xs="http://www.w3.org/2001/XMLSchema" xmlns:p="http://schemas.microsoft.com/office/2006/metadata/properties" xmlns:ns2="cbece454-a778-47cc-a7f7-382bb0ec8970" xmlns:ns3="32dece7c-9979-4065-97ac-942dbba1439a" targetNamespace="http://schemas.microsoft.com/office/2006/metadata/properties" ma:root="true" ma:fieldsID="e0d533f1256057e7ad8a5d638601cdb8" ns2:_="" ns3:_="">
    <xsd:import namespace="cbece454-a778-47cc-a7f7-382bb0ec8970"/>
    <xsd:import namespace="32dece7c-9979-4065-97ac-942dbba143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ce454-a778-47cc-a7f7-382bb0ec8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dece7c-9979-4065-97ac-942dbba143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2dece7c-9979-4065-97ac-942dbba1439a">
      <UserInfo>
        <DisplayName>Jenny Bridgman</DisplayName>
        <AccountId>14</AccountId>
        <AccountType/>
      </UserInfo>
      <UserInfo>
        <DisplayName>Simon Chesters</DisplayName>
        <AccountId>9</AccountId>
        <AccountType/>
      </UserInfo>
      <UserInfo>
        <DisplayName>Ian Arch</DisplayName>
        <AccountId>17</AccountId>
        <AccountType/>
      </UserInfo>
    </SharedWithUsers>
  </documentManagement>
</p:properties>
</file>

<file path=customXml/itemProps1.xml><?xml version="1.0" encoding="utf-8"?>
<ds:datastoreItem xmlns:ds="http://schemas.openxmlformats.org/officeDocument/2006/customXml" ds:itemID="{DA4DFB07-46BB-4627-96E1-2B410C9E5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ce454-a778-47cc-a7f7-382bb0ec8970"/>
    <ds:schemaRef ds:uri="32dece7c-9979-4065-97ac-942dbba14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11805B-B231-4DBF-B554-B49717391C88}">
  <ds:schemaRefs>
    <ds:schemaRef ds:uri="http://schemas.microsoft.com/sharepoint/v3/contenttype/forms"/>
  </ds:schemaRefs>
</ds:datastoreItem>
</file>

<file path=customXml/itemProps3.xml><?xml version="1.0" encoding="utf-8"?>
<ds:datastoreItem xmlns:ds="http://schemas.openxmlformats.org/officeDocument/2006/customXml" ds:itemID="{036D0C54-EBF4-43F5-AD23-361159F52946}">
  <ds:schemaRefs>
    <ds:schemaRef ds:uri="http://schemas.microsoft.com/office/2006/metadata/properties"/>
    <ds:schemaRef ds:uri="http://schemas.microsoft.com/office/infopath/2007/PartnerControls"/>
    <ds:schemaRef ds:uri="32dece7c-9979-4065-97ac-942dbba1439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Arch</dc:creator>
  <cp:keywords/>
  <dc:description/>
  <cp:lastModifiedBy>Jane Gerrard</cp:lastModifiedBy>
  <cp:revision>77</cp:revision>
  <dcterms:created xsi:type="dcterms:W3CDTF">2024-04-24T21:15:00Z</dcterms:created>
  <dcterms:modified xsi:type="dcterms:W3CDTF">2024-11-13T16:20:00Z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0x01010011495A3C43F5B24CA7A3910AB96D8C65</vt:lpwstr>
  </property>
</Properties>
</file>