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FDE1" w14:textId="77777777" w:rsidR="00FC139D" w:rsidRPr="00C14740" w:rsidRDefault="00FC139D" w:rsidP="00BC0DFA">
      <w:pPr>
        <w:spacing w:after="60"/>
        <w:rPr>
          <w:rFonts w:ascii="Open Sans" w:hAnsi="Open Sans" w:cs="Open Sans"/>
          <w:b/>
          <w:i/>
        </w:rPr>
      </w:pPr>
      <w:r w:rsidRPr="00C14740">
        <w:rPr>
          <w:rFonts w:ascii="Open Sans" w:hAnsi="Open Sans" w:cs="Open Sans"/>
          <w:b/>
          <w:i/>
        </w:rPr>
        <w:t>Cover Note</w:t>
      </w:r>
    </w:p>
    <w:p w14:paraId="713A912D" w14:textId="116892E3" w:rsidR="00C14740" w:rsidRDefault="00C14740" w:rsidP="00C14740">
      <w:pPr>
        <w:spacing w:after="0" w:line="264" w:lineRule="auto"/>
        <w:jc w:val="center"/>
        <w:rPr>
          <w:rFonts w:ascii="Open Sans" w:hAnsi="Open Sans" w:cs="Open Sans"/>
          <w:b/>
          <w:sz w:val="32"/>
          <w:szCs w:val="32"/>
        </w:rPr>
      </w:pPr>
    </w:p>
    <w:p w14:paraId="333D09F4" w14:textId="73D7D5DE" w:rsidR="00C14740" w:rsidRDefault="00C14740" w:rsidP="00C14740">
      <w:pPr>
        <w:spacing w:after="0" w:line="264" w:lineRule="auto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BBFC0D" wp14:editId="3A34A9D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101850" cy="647700"/>
            <wp:effectExtent l="0" t="0" r="0" b="0"/>
            <wp:wrapSquare wrapText="bothSides"/>
            <wp:docPr id="13" name="Picture 1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133B0" w14:textId="77777777" w:rsidR="00C14740" w:rsidRDefault="00C14740" w:rsidP="00C14740">
      <w:pPr>
        <w:spacing w:after="0" w:line="264" w:lineRule="auto"/>
        <w:jc w:val="center"/>
        <w:rPr>
          <w:rFonts w:ascii="Open Sans" w:hAnsi="Open Sans" w:cs="Open Sans"/>
          <w:b/>
          <w:sz w:val="32"/>
          <w:szCs w:val="32"/>
        </w:rPr>
      </w:pPr>
    </w:p>
    <w:p w14:paraId="4BA26E4F" w14:textId="77777777" w:rsidR="00C14740" w:rsidRDefault="00C14740" w:rsidP="00C14740">
      <w:pPr>
        <w:spacing w:after="0" w:line="264" w:lineRule="auto"/>
        <w:jc w:val="center"/>
        <w:rPr>
          <w:rFonts w:ascii="Open Sans" w:hAnsi="Open Sans" w:cs="Open Sans"/>
          <w:b/>
          <w:sz w:val="32"/>
          <w:szCs w:val="32"/>
        </w:rPr>
      </w:pPr>
    </w:p>
    <w:p w14:paraId="2580C2EA" w14:textId="6D78BAC8" w:rsidR="00C14740" w:rsidRDefault="00CE4AB6" w:rsidP="00C14740">
      <w:pPr>
        <w:spacing w:after="0" w:line="264" w:lineRule="auto"/>
        <w:jc w:val="center"/>
        <w:rPr>
          <w:rFonts w:ascii="Open Sans" w:hAnsi="Open Sans" w:cs="Open Sans"/>
          <w:b/>
          <w:sz w:val="32"/>
          <w:szCs w:val="32"/>
          <w:bdr w:val="single" w:sz="4" w:space="0" w:color="auto"/>
        </w:rPr>
      </w:pPr>
      <w:r w:rsidRPr="00C14740">
        <w:rPr>
          <w:rFonts w:ascii="Open Sans" w:hAnsi="Open Sans" w:cs="Open Sans"/>
          <w:b/>
          <w:sz w:val="32"/>
          <w:szCs w:val="32"/>
        </w:rPr>
        <w:t>PCC MEMBERSHIP</w:t>
      </w:r>
    </w:p>
    <w:p w14:paraId="72D7BA55" w14:textId="4F23A514" w:rsidR="000B7068" w:rsidRPr="00C14740" w:rsidRDefault="00CB2776" w:rsidP="000C4A96">
      <w:pPr>
        <w:spacing w:after="0" w:line="264" w:lineRule="auto"/>
        <w:jc w:val="center"/>
        <w:rPr>
          <w:rFonts w:ascii="Open Sans" w:hAnsi="Open Sans" w:cs="Open Sans"/>
          <w:b/>
          <w:sz w:val="32"/>
          <w:szCs w:val="32"/>
        </w:rPr>
      </w:pPr>
      <w:r w:rsidRPr="00C14740">
        <w:rPr>
          <w:rFonts w:ascii="Open Sans" w:hAnsi="Open Sans" w:cs="Open Sans"/>
          <w:b/>
          <w:sz w:val="32"/>
          <w:szCs w:val="32"/>
          <w:bdr w:val="single" w:sz="4" w:space="0" w:color="auto"/>
        </w:rPr>
        <w:t xml:space="preserve"> </w:t>
      </w:r>
    </w:p>
    <w:p w14:paraId="59144650" w14:textId="77777777" w:rsidR="000C4A96" w:rsidRPr="00C14740" w:rsidRDefault="000C4A96" w:rsidP="00CB2776">
      <w:pPr>
        <w:spacing w:before="120" w:after="60" w:line="264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C14740">
        <w:rPr>
          <w:rFonts w:ascii="Open Sans" w:hAnsi="Open Sans" w:cs="Open Sans"/>
          <w:b/>
          <w:sz w:val="28"/>
          <w:szCs w:val="28"/>
        </w:rPr>
        <w:t>Parish of ……………………………………………….</w:t>
      </w:r>
    </w:p>
    <w:p w14:paraId="79DA5994" w14:textId="77777777" w:rsidR="00B85222" w:rsidRPr="00C14740" w:rsidRDefault="00EC3D78" w:rsidP="00F106D4">
      <w:pPr>
        <w:spacing w:before="120" w:after="480" w:line="264" w:lineRule="auto"/>
        <w:jc w:val="center"/>
        <w:rPr>
          <w:rFonts w:ascii="Open Sans" w:hAnsi="Open Sans" w:cs="Open Sans"/>
          <w:b/>
          <w:i/>
          <w:sz w:val="24"/>
          <w:szCs w:val="24"/>
        </w:rPr>
      </w:pPr>
      <w:r w:rsidRPr="00C14740">
        <w:rPr>
          <w:rFonts w:ascii="Open Sans" w:hAnsi="Open Sans" w:cs="Open Sans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6CF0C" wp14:editId="2251DAB3">
                <wp:simplePos x="0" y="0"/>
                <wp:positionH relativeFrom="column">
                  <wp:posOffset>-51435</wp:posOffset>
                </wp:positionH>
                <wp:positionV relativeFrom="paragraph">
                  <wp:posOffset>566420</wp:posOffset>
                </wp:positionV>
                <wp:extent cx="6071870" cy="1403350"/>
                <wp:effectExtent l="14605" t="12700" r="952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1403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72EFDD" w14:textId="77777777" w:rsidR="00940953" w:rsidRPr="00C14740" w:rsidRDefault="00BA22C5" w:rsidP="00FA4305">
                            <w:pPr>
                              <w:spacing w:after="120" w:line="300" w:lineRule="exact"/>
                              <w:ind w:left="357"/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 w:rsidRPr="00C14740">
                              <w:rPr>
                                <w:rFonts w:ascii="Open Sans" w:hAnsi="Open Sans" w:cs="Open Sans"/>
                              </w:rPr>
                              <w:t>The attached form</w:t>
                            </w:r>
                            <w:r w:rsidR="00F10A7F" w:rsidRPr="00C14740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Pr="00C14740">
                              <w:rPr>
                                <w:rFonts w:ascii="Open Sans" w:hAnsi="Open Sans" w:cs="Open Sans"/>
                              </w:rPr>
                              <w:t xml:space="preserve"> should be completed</w:t>
                            </w:r>
                            <w:r w:rsidR="00F10A7F" w:rsidRPr="00C14740">
                              <w:rPr>
                                <w:rFonts w:ascii="Open Sans" w:hAnsi="Open Sans" w:cs="Open Sans"/>
                              </w:rPr>
                              <w:t xml:space="preserve"> and signed</w:t>
                            </w:r>
                            <w:r w:rsidR="00940953" w:rsidRPr="00C14740">
                              <w:rPr>
                                <w:rFonts w:ascii="Open Sans" w:hAnsi="Open Sans" w:cs="Open Sans"/>
                              </w:rPr>
                              <w:t xml:space="preserve"> by:</w:t>
                            </w:r>
                          </w:p>
                          <w:p w14:paraId="6E68D383" w14:textId="77777777" w:rsidR="00940953" w:rsidRPr="00C14740" w:rsidRDefault="00940953" w:rsidP="00FA43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00" w:lineRule="exact"/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 w:rsidRPr="00C14740">
                              <w:rPr>
                                <w:rFonts w:ascii="Open Sans" w:hAnsi="Open Sans" w:cs="Open Sans"/>
                              </w:rPr>
                              <w:t>Those standing for election to the PCC, deanery synod, and as churchwardens;</w:t>
                            </w:r>
                          </w:p>
                          <w:p w14:paraId="46874DD0" w14:textId="77777777" w:rsidR="00940953" w:rsidRPr="00C14740" w:rsidRDefault="00940953" w:rsidP="00FA43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00" w:lineRule="exact"/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 w:rsidRPr="00C14740">
                              <w:rPr>
                                <w:rFonts w:ascii="Open Sans" w:hAnsi="Open Sans" w:cs="Open Sans"/>
                              </w:rPr>
                              <w:t>Those elected verbally at the Annual Parochial Church Meeting  to the PCC, or deanery synod; and</w:t>
                            </w:r>
                          </w:p>
                          <w:p w14:paraId="4FC0FCE7" w14:textId="77777777" w:rsidR="00940953" w:rsidRPr="00C14740" w:rsidRDefault="00F10A7F" w:rsidP="000C4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 w:line="300" w:lineRule="exact"/>
                              <w:ind w:left="714" w:hanging="357"/>
                              <w:contextualSpacing w:val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C14740">
                              <w:rPr>
                                <w:rFonts w:ascii="Open Sans" w:hAnsi="Open Sans" w:cs="Open Sans"/>
                              </w:rPr>
                              <w:t>Any other member of the PCC not included in the above (e.g. co-opted members, Diocesan synod members)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C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44.6pt;width:478.1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14:paraId="6272EFDD" w14:textId="77777777" w:rsidR="00940953" w:rsidRPr="00C14740" w:rsidRDefault="00BA22C5" w:rsidP="00FA4305">
                      <w:pPr>
                        <w:spacing w:after="120" w:line="300" w:lineRule="exact"/>
                        <w:ind w:left="357"/>
                        <w:jc w:val="both"/>
                        <w:rPr>
                          <w:rFonts w:ascii="Open Sans" w:hAnsi="Open Sans" w:cs="Open Sans"/>
                        </w:rPr>
                      </w:pPr>
                      <w:r w:rsidRPr="00C14740">
                        <w:rPr>
                          <w:rFonts w:ascii="Open Sans" w:hAnsi="Open Sans" w:cs="Open Sans"/>
                        </w:rPr>
                        <w:t>The attached form</w:t>
                      </w:r>
                      <w:r w:rsidR="00F10A7F" w:rsidRPr="00C14740">
                        <w:rPr>
                          <w:rFonts w:ascii="Open Sans" w:hAnsi="Open Sans" w:cs="Open Sans"/>
                        </w:rPr>
                        <w:t>s</w:t>
                      </w:r>
                      <w:r w:rsidRPr="00C14740">
                        <w:rPr>
                          <w:rFonts w:ascii="Open Sans" w:hAnsi="Open Sans" w:cs="Open Sans"/>
                        </w:rPr>
                        <w:t xml:space="preserve"> should be completed</w:t>
                      </w:r>
                      <w:r w:rsidR="00F10A7F" w:rsidRPr="00C14740">
                        <w:rPr>
                          <w:rFonts w:ascii="Open Sans" w:hAnsi="Open Sans" w:cs="Open Sans"/>
                        </w:rPr>
                        <w:t xml:space="preserve"> and signed</w:t>
                      </w:r>
                      <w:r w:rsidR="00940953" w:rsidRPr="00C14740">
                        <w:rPr>
                          <w:rFonts w:ascii="Open Sans" w:hAnsi="Open Sans" w:cs="Open Sans"/>
                        </w:rPr>
                        <w:t xml:space="preserve"> by:</w:t>
                      </w:r>
                    </w:p>
                    <w:p w14:paraId="6E68D383" w14:textId="77777777" w:rsidR="00940953" w:rsidRPr="00C14740" w:rsidRDefault="00940953" w:rsidP="00FA43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00" w:lineRule="exact"/>
                        <w:jc w:val="both"/>
                        <w:rPr>
                          <w:rFonts w:ascii="Open Sans" w:hAnsi="Open Sans" w:cs="Open Sans"/>
                        </w:rPr>
                      </w:pPr>
                      <w:r w:rsidRPr="00C14740">
                        <w:rPr>
                          <w:rFonts w:ascii="Open Sans" w:hAnsi="Open Sans" w:cs="Open Sans"/>
                        </w:rPr>
                        <w:t>Those standing for election to the PCC, deanery synod, and as churchwardens;</w:t>
                      </w:r>
                    </w:p>
                    <w:p w14:paraId="46874DD0" w14:textId="77777777" w:rsidR="00940953" w:rsidRPr="00C14740" w:rsidRDefault="00940953" w:rsidP="00FA43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00" w:lineRule="exact"/>
                        <w:jc w:val="both"/>
                        <w:rPr>
                          <w:rFonts w:ascii="Open Sans" w:hAnsi="Open Sans" w:cs="Open Sans"/>
                        </w:rPr>
                      </w:pPr>
                      <w:r w:rsidRPr="00C14740">
                        <w:rPr>
                          <w:rFonts w:ascii="Open Sans" w:hAnsi="Open Sans" w:cs="Open Sans"/>
                        </w:rPr>
                        <w:t>Those elected verbally at the Annual Parochial Church Meeting  to the PCC, or deanery synod; and</w:t>
                      </w:r>
                    </w:p>
                    <w:p w14:paraId="4FC0FCE7" w14:textId="77777777" w:rsidR="00940953" w:rsidRPr="00C14740" w:rsidRDefault="00F10A7F" w:rsidP="000C4A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40" w:line="300" w:lineRule="exact"/>
                        <w:ind w:left="714" w:hanging="357"/>
                        <w:contextualSpacing w:val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C14740">
                        <w:rPr>
                          <w:rFonts w:ascii="Open Sans" w:hAnsi="Open Sans" w:cs="Open Sans"/>
                        </w:rPr>
                        <w:t>Any other member of the PCC not included in the above (e.g. co-opted members, Diocesan synod members)</w:t>
                      </w:r>
                    </w:p>
                  </w:txbxContent>
                </v:textbox>
              </v:shape>
            </w:pict>
          </mc:Fallback>
        </mc:AlternateContent>
      </w:r>
      <w:r w:rsidR="00B85222" w:rsidRPr="00C14740">
        <w:rPr>
          <w:rFonts w:ascii="Open Sans" w:hAnsi="Open Sans" w:cs="Open Sans"/>
          <w:b/>
          <w:i/>
          <w:sz w:val="24"/>
          <w:szCs w:val="24"/>
        </w:rPr>
        <w:t>Form</w:t>
      </w:r>
      <w:r w:rsidR="00F10A7F" w:rsidRPr="00C14740">
        <w:rPr>
          <w:rFonts w:ascii="Open Sans" w:hAnsi="Open Sans" w:cs="Open Sans"/>
          <w:b/>
          <w:i/>
          <w:sz w:val="24"/>
          <w:szCs w:val="24"/>
        </w:rPr>
        <w:t>s</w:t>
      </w:r>
      <w:r w:rsidR="00B85222" w:rsidRPr="00C14740">
        <w:rPr>
          <w:rFonts w:ascii="Open Sans" w:hAnsi="Open Sans" w:cs="Open Sans"/>
          <w:b/>
          <w:i/>
          <w:sz w:val="24"/>
          <w:szCs w:val="24"/>
        </w:rPr>
        <w:t xml:space="preserve"> </w:t>
      </w:r>
      <w:r w:rsidR="00061926" w:rsidRPr="00C14740">
        <w:rPr>
          <w:rFonts w:ascii="Open Sans" w:hAnsi="Open Sans" w:cs="Open Sans"/>
          <w:b/>
          <w:i/>
          <w:sz w:val="24"/>
          <w:szCs w:val="24"/>
        </w:rPr>
        <w:t>of Declaration</w:t>
      </w:r>
      <w:r w:rsidR="00B85222" w:rsidRPr="00C14740">
        <w:rPr>
          <w:rFonts w:ascii="Open Sans" w:hAnsi="Open Sans" w:cs="Open Sans"/>
          <w:b/>
          <w:i/>
          <w:sz w:val="24"/>
          <w:szCs w:val="24"/>
        </w:rPr>
        <w:t xml:space="preserve"> that a person is not disqualified from being a PCC Member</w:t>
      </w:r>
    </w:p>
    <w:p w14:paraId="48AB7FE5" w14:textId="77777777" w:rsidR="008C13C4" w:rsidRPr="00C14740" w:rsidRDefault="008C13C4" w:rsidP="000C4A96">
      <w:pPr>
        <w:spacing w:before="120" w:line="264" w:lineRule="auto"/>
        <w:jc w:val="both"/>
        <w:rPr>
          <w:rFonts w:ascii="Open Sans" w:hAnsi="Open Sans" w:cs="Open Sans"/>
          <w:sz w:val="28"/>
          <w:szCs w:val="28"/>
        </w:rPr>
      </w:pPr>
    </w:p>
    <w:p w14:paraId="76565B37" w14:textId="77777777" w:rsidR="008C13C4" w:rsidRPr="00C14740" w:rsidRDefault="008C13C4" w:rsidP="000C4A96">
      <w:pPr>
        <w:spacing w:before="120" w:line="264" w:lineRule="auto"/>
        <w:jc w:val="both"/>
        <w:rPr>
          <w:rFonts w:ascii="Open Sans" w:hAnsi="Open Sans" w:cs="Open Sans"/>
          <w:sz w:val="28"/>
          <w:szCs w:val="28"/>
        </w:rPr>
      </w:pPr>
    </w:p>
    <w:p w14:paraId="69F643D1" w14:textId="77777777" w:rsidR="008C13C4" w:rsidRPr="00C14740" w:rsidRDefault="008C13C4" w:rsidP="000C4A96">
      <w:pPr>
        <w:spacing w:before="120" w:line="264" w:lineRule="auto"/>
        <w:jc w:val="both"/>
        <w:rPr>
          <w:rFonts w:ascii="Open Sans" w:hAnsi="Open Sans" w:cs="Open Sans"/>
          <w:sz w:val="28"/>
          <w:szCs w:val="28"/>
        </w:rPr>
      </w:pPr>
    </w:p>
    <w:p w14:paraId="27948610" w14:textId="77777777" w:rsidR="00FC139D" w:rsidRPr="00C14740" w:rsidRDefault="00FC139D" w:rsidP="00F10A7F">
      <w:pPr>
        <w:spacing w:after="0" w:line="264" w:lineRule="auto"/>
        <w:jc w:val="both"/>
        <w:rPr>
          <w:rFonts w:ascii="Open Sans" w:hAnsi="Open Sans" w:cs="Open Sans"/>
          <w:b/>
          <w:sz w:val="28"/>
          <w:szCs w:val="28"/>
        </w:rPr>
      </w:pPr>
    </w:p>
    <w:p w14:paraId="07E7E530" w14:textId="77777777" w:rsidR="00FC139D" w:rsidRPr="00C14740" w:rsidRDefault="00FC139D" w:rsidP="00F10A7F">
      <w:pPr>
        <w:spacing w:after="0" w:line="264" w:lineRule="auto"/>
        <w:jc w:val="both"/>
        <w:rPr>
          <w:rFonts w:ascii="Open Sans" w:hAnsi="Open Sans" w:cs="Open Sans"/>
          <w:b/>
          <w:sz w:val="28"/>
          <w:szCs w:val="28"/>
        </w:rPr>
      </w:pPr>
    </w:p>
    <w:p w14:paraId="66501FF4" w14:textId="77777777" w:rsidR="00361E20" w:rsidRPr="00C14740" w:rsidRDefault="001E2D8F" w:rsidP="00F10A7F">
      <w:pPr>
        <w:spacing w:after="0" w:line="264" w:lineRule="auto"/>
        <w:jc w:val="both"/>
        <w:rPr>
          <w:rFonts w:ascii="Open Sans" w:hAnsi="Open Sans" w:cs="Open Sans"/>
          <w:b/>
          <w:sz w:val="24"/>
          <w:szCs w:val="24"/>
        </w:rPr>
      </w:pPr>
      <w:r w:rsidRPr="00C14740">
        <w:rPr>
          <w:rFonts w:ascii="Open Sans" w:hAnsi="Open Sans" w:cs="Open Sans"/>
          <w:b/>
          <w:sz w:val="24"/>
          <w:szCs w:val="24"/>
        </w:rPr>
        <w:t>PCC M</w:t>
      </w:r>
      <w:r w:rsidR="00361E20" w:rsidRPr="00C14740">
        <w:rPr>
          <w:rFonts w:ascii="Open Sans" w:hAnsi="Open Sans" w:cs="Open Sans"/>
          <w:b/>
          <w:sz w:val="24"/>
          <w:szCs w:val="24"/>
        </w:rPr>
        <w:t>embers</w:t>
      </w:r>
    </w:p>
    <w:p w14:paraId="2AE6B25A" w14:textId="77777777" w:rsidR="00FC139D" w:rsidRPr="00C14740" w:rsidRDefault="00CE4AB6" w:rsidP="00FC139D">
      <w:pPr>
        <w:spacing w:after="0" w:line="240" w:lineRule="auto"/>
        <w:jc w:val="both"/>
        <w:rPr>
          <w:rFonts w:ascii="Open Sans" w:hAnsi="Open Sans" w:cs="Open Sans"/>
        </w:rPr>
      </w:pPr>
      <w:r w:rsidRPr="00C14740">
        <w:rPr>
          <w:rFonts w:ascii="Open Sans" w:hAnsi="Open Sans" w:cs="Open Sans"/>
        </w:rPr>
        <w:t xml:space="preserve">Members of </w:t>
      </w:r>
      <w:r w:rsidRPr="00C14740">
        <w:rPr>
          <w:rFonts w:ascii="Open Sans" w:hAnsi="Open Sans" w:cs="Open Sans"/>
          <w:i/>
        </w:rPr>
        <w:t xml:space="preserve">all </w:t>
      </w:r>
      <w:r w:rsidRPr="00C14740">
        <w:rPr>
          <w:rFonts w:ascii="Open Sans" w:hAnsi="Open Sans" w:cs="Open Sans"/>
        </w:rPr>
        <w:t xml:space="preserve">PCCs – whether the PCC is registered with the Charity Commission or not – are </w:t>
      </w:r>
      <w:r w:rsidR="000B2874" w:rsidRPr="00C14740">
        <w:rPr>
          <w:rFonts w:ascii="Open Sans" w:hAnsi="Open Sans" w:cs="Open Sans"/>
        </w:rPr>
        <w:t xml:space="preserve">classed as </w:t>
      </w:r>
      <w:r w:rsidRPr="00C14740">
        <w:rPr>
          <w:rFonts w:ascii="Open Sans" w:hAnsi="Open Sans" w:cs="Open Sans"/>
        </w:rPr>
        <w:t>charity trustees</w:t>
      </w:r>
      <w:r w:rsidR="00F10A7F" w:rsidRPr="00C14740">
        <w:rPr>
          <w:rFonts w:ascii="Open Sans" w:hAnsi="Open Sans" w:cs="Open Sans"/>
        </w:rPr>
        <w:t>. (T</w:t>
      </w:r>
      <w:r w:rsidR="00516CE6" w:rsidRPr="00C14740">
        <w:rPr>
          <w:rFonts w:ascii="Open Sans" w:hAnsi="Open Sans" w:cs="Open Sans"/>
        </w:rPr>
        <w:t xml:space="preserve">his includes </w:t>
      </w:r>
      <w:r w:rsidR="00F10A7F" w:rsidRPr="00C14740">
        <w:rPr>
          <w:rFonts w:ascii="Open Sans" w:hAnsi="Open Sans" w:cs="Open Sans"/>
        </w:rPr>
        <w:t xml:space="preserve">PCC members who are </w:t>
      </w:r>
      <w:r w:rsidR="00516CE6" w:rsidRPr="00C14740">
        <w:rPr>
          <w:rFonts w:ascii="Open Sans" w:hAnsi="Open Sans" w:cs="Open Sans"/>
        </w:rPr>
        <w:t xml:space="preserve">elected, </w:t>
      </w:r>
      <w:r w:rsidR="00F10A7F" w:rsidRPr="00C14740">
        <w:rPr>
          <w:rFonts w:ascii="Open Sans" w:hAnsi="Open Sans" w:cs="Open Sans"/>
        </w:rPr>
        <w:t>ex-officio [e.g.</w:t>
      </w:r>
      <w:r w:rsidR="00516CE6" w:rsidRPr="00C14740">
        <w:rPr>
          <w:rFonts w:ascii="Open Sans" w:hAnsi="Open Sans" w:cs="Open Sans"/>
        </w:rPr>
        <w:t xml:space="preserve"> deanery synod members and churchwardens</w:t>
      </w:r>
      <w:r w:rsidR="00F10A7F" w:rsidRPr="00C14740">
        <w:rPr>
          <w:rFonts w:ascii="Open Sans" w:hAnsi="Open Sans" w:cs="Open Sans"/>
        </w:rPr>
        <w:t>]</w:t>
      </w:r>
      <w:r w:rsidR="00516CE6" w:rsidRPr="00C14740">
        <w:rPr>
          <w:rFonts w:ascii="Open Sans" w:hAnsi="Open Sans" w:cs="Open Sans"/>
        </w:rPr>
        <w:t xml:space="preserve"> and </w:t>
      </w:r>
      <w:r w:rsidR="00F10A7F" w:rsidRPr="00C14740">
        <w:rPr>
          <w:rFonts w:ascii="Open Sans" w:hAnsi="Open Sans" w:cs="Open Sans"/>
        </w:rPr>
        <w:t>co-opted</w:t>
      </w:r>
      <w:r w:rsidR="00516CE6" w:rsidRPr="00C14740">
        <w:rPr>
          <w:rFonts w:ascii="Open Sans" w:hAnsi="Open Sans" w:cs="Open Sans"/>
        </w:rPr>
        <w:t>)</w:t>
      </w:r>
      <w:r w:rsidR="00F10A7F" w:rsidRPr="00C14740">
        <w:rPr>
          <w:rFonts w:ascii="Open Sans" w:hAnsi="Open Sans" w:cs="Open Sans"/>
        </w:rPr>
        <w:t>.</w:t>
      </w:r>
      <w:r w:rsidR="00FC139D" w:rsidRPr="00C14740">
        <w:rPr>
          <w:rFonts w:ascii="Open Sans" w:hAnsi="Open Sans" w:cs="Open Sans"/>
        </w:rPr>
        <w:t xml:space="preserve"> </w:t>
      </w:r>
      <w:r w:rsidR="00F10A7F" w:rsidRPr="00C14740">
        <w:rPr>
          <w:rFonts w:ascii="Open Sans" w:hAnsi="Open Sans" w:cs="Open Sans"/>
        </w:rPr>
        <w:t>I</w:t>
      </w:r>
      <w:r w:rsidRPr="00C14740">
        <w:rPr>
          <w:rFonts w:ascii="Open Sans" w:hAnsi="Open Sans" w:cs="Open Sans"/>
        </w:rPr>
        <w:t>n order to be a member of the PCC, a person must not be disqualified from being a charity trustee.</w:t>
      </w:r>
      <w:r w:rsidR="00F10A7F" w:rsidRPr="00C14740">
        <w:rPr>
          <w:rFonts w:ascii="Open Sans" w:hAnsi="Open Sans" w:cs="Open Sans"/>
        </w:rPr>
        <w:t xml:space="preserve"> </w:t>
      </w:r>
    </w:p>
    <w:p w14:paraId="6F54F0F2" w14:textId="77777777" w:rsidR="00FC139D" w:rsidRPr="00C14740" w:rsidRDefault="00FC139D" w:rsidP="00FC139D">
      <w:pPr>
        <w:spacing w:after="0" w:line="240" w:lineRule="auto"/>
        <w:jc w:val="both"/>
        <w:rPr>
          <w:rFonts w:ascii="Open Sans" w:hAnsi="Open Sans" w:cs="Open Sans"/>
        </w:rPr>
      </w:pPr>
    </w:p>
    <w:p w14:paraId="28AC7458" w14:textId="77777777" w:rsidR="00CE4AB6" w:rsidRPr="00C14740" w:rsidRDefault="00F10A7F" w:rsidP="00FC139D">
      <w:pPr>
        <w:spacing w:after="0" w:line="240" w:lineRule="auto"/>
        <w:jc w:val="both"/>
        <w:rPr>
          <w:rFonts w:ascii="Open Sans" w:hAnsi="Open Sans" w:cs="Open Sans"/>
        </w:rPr>
      </w:pPr>
      <w:r w:rsidRPr="00C14740">
        <w:rPr>
          <w:rFonts w:ascii="Open Sans" w:hAnsi="Open Sans" w:cs="Open Sans"/>
        </w:rPr>
        <w:t>The following</w:t>
      </w:r>
      <w:r w:rsidR="00FC139D" w:rsidRPr="00C14740">
        <w:rPr>
          <w:rFonts w:ascii="Open Sans" w:hAnsi="Open Sans" w:cs="Open Sans"/>
        </w:rPr>
        <w:t xml:space="preserve"> declaration forms </w:t>
      </w:r>
      <w:r w:rsidRPr="00C14740">
        <w:rPr>
          <w:rFonts w:ascii="Open Sans" w:hAnsi="Open Sans" w:cs="Open Sans"/>
        </w:rPr>
        <w:t>(two) meet current regulatory requirements</w:t>
      </w:r>
      <w:r w:rsidR="00F106D4" w:rsidRPr="00C14740">
        <w:rPr>
          <w:rFonts w:ascii="Open Sans" w:hAnsi="Open Sans" w:cs="Open Sans"/>
        </w:rPr>
        <w:t>:</w:t>
      </w:r>
    </w:p>
    <w:p w14:paraId="7AF81454" w14:textId="77777777" w:rsidR="00CE4AB6" w:rsidRPr="00C14740" w:rsidRDefault="00FC139D" w:rsidP="00F106D4">
      <w:pPr>
        <w:numPr>
          <w:ilvl w:val="0"/>
          <w:numId w:val="14"/>
        </w:numPr>
        <w:spacing w:before="240" w:after="0" w:line="264" w:lineRule="auto"/>
        <w:ind w:left="714" w:hanging="357"/>
        <w:jc w:val="both"/>
        <w:rPr>
          <w:rFonts w:ascii="Open Sans" w:hAnsi="Open Sans" w:cs="Open Sans"/>
          <w:b/>
          <w:sz w:val="24"/>
          <w:szCs w:val="24"/>
        </w:rPr>
      </w:pPr>
      <w:r w:rsidRPr="00C14740">
        <w:rPr>
          <w:rFonts w:ascii="Open Sans" w:hAnsi="Open Sans" w:cs="Open Sans"/>
          <w:b/>
          <w:sz w:val="24"/>
          <w:szCs w:val="24"/>
        </w:rPr>
        <w:t>‘PCC Member Trustee Eligibility’ d</w:t>
      </w:r>
      <w:r w:rsidR="00516CE6" w:rsidRPr="00C14740">
        <w:rPr>
          <w:rFonts w:ascii="Open Sans" w:hAnsi="Open Sans" w:cs="Open Sans"/>
          <w:b/>
          <w:sz w:val="24"/>
          <w:szCs w:val="24"/>
        </w:rPr>
        <w:t>eclaration</w:t>
      </w:r>
      <w:r w:rsidR="00361E20" w:rsidRPr="00C14740">
        <w:rPr>
          <w:rFonts w:ascii="Open Sans" w:hAnsi="Open Sans" w:cs="Open Sans"/>
          <w:b/>
          <w:sz w:val="24"/>
          <w:szCs w:val="24"/>
        </w:rPr>
        <w:t xml:space="preserve"> </w:t>
      </w:r>
    </w:p>
    <w:p w14:paraId="1A30DBD8" w14:textId="77777777" w:rsidR="000D7704" w:rsidRPr="00C14740" w:rsidRDefault="00C23378" w:rsidP="00FC139D">
      <w:pPr>
        <w:spacing w:after="0" w:line="264" w:lineRule="auto"/>
        <w:ind w:left="720"/>
        <w:rPr>
          <w:rFonts w:ascii="Open Sans" w:hAnsi="Open Sans" w:cs="Open Sans"/>
          <w:color w:val="000000"/>
        </w:rPr>
      </w:pPr>
      <w:r w:rsidRPr="00C14740">
        <w:rPr>
          <w:rFonts w:ascii="Open Sans" w:hAnsi="Open Sans" w:cs="Open Sans"/>
          <w:color w:val="000000"/>
        </w:rPr>
        <w:t>A person is disqualified from being a charity trustee for the reasons</w:t>
      </w:r>
      <w:r w:rsidR="000C32C2" w:rsidRPr="00C14740">
        <w:rPr>
          <w:rFonts w:ascii="Open Sans" w:hAnsi="Open Sans" w:cs="Open Sans"/>
          <w:color w:val="000000"/>
        </w:rPr>
        <w:t xml:space="preserve"> stated</w:t>
      </w:r>
      <w:r w:rsidR="000D7704" w:rsidRPr="00C14740">
        <w:rPr>
          <w:rFonts w:ascii="Open Sans" w:hAnsi="Open Sans" w:cs="Open Sans"/>
          <w:color w:val="000000"/>
        </w:rPr>
        <w:t xml:space="preserve"> </w:t>
      </w:r>
      <w:r w:rsidR="00F106D4" w:rsidRPr="00C14740">
        <w:rPr>
          <w:rFonts w:ascii="Open Sans" w:hAnsi="Open Sans" w:cs="Open Sans"/>
          <w:color w:val="000000"/>
        </w:rPr>
        <w:t>in this form</w:t>
      </w:r>
      <w:r w:rsidR="00516CE6" w:rsidRPr="00C14740">
        <w:rPr>
          <w:rFonts w:ascii="Open Sans" w:hAnsi="Open Sans" w:cs="Open Sans"/>
          <w:color w:val="000000"/>
        </w:rPr>
        <w:t>.</w:t>
      </w:r>
      <w:r w:rsidR="00F10A7F" w:rsidRPr="00C14740">
        <w:rPr>
          <w:rFonts w:ascii="Open Sans" w:hAnsi="Open Sans" w:cs="Open Sans"/>
          <w:color w:val="000000"/>
        </w:rPr>
        <w:t xml:space="preserve">  </w:t>
      </w:r>
    </w:p>
    <w:p w14:paraId="5F6EB4B9" w14:textId="77777777" w:rsidR="00F10A7F" w:rsidRPr="00C14740" w:rsidRDefault="00F10A7F" w:rsidP="00FC139D">
      <w:pPr>
        <w:spacing w:after="0" w:line="264" w:lineRule="auto"/>
        <w:ind w:left="568"/>
        <w:rPr>
          <w:rFonts w:ascii="Open Sans" w:hAnsi="Open Sans" w:cs="Open Sans"/>
          <w:color w:val="000000"/>
        </w:rPr>
      </w:pPr>
    </w:p>
    <w:p w14:paraId="35181372" w14:textId="77777777" w:rsidR="00297524" w:rsidRPr="00C14740" w:rsidRDefault="00516CE6" w:rsidP="00FC139D">
      <w:pPr>
        <w:numPr>
          <w:ilvl w:val="0"/>
          <w:numId w:val="14"/>
        </w:numPr>
        <w:spacing w:after="0" w:line="264" w:lineRule="auto"/>
        <w:jc w:val="both"/>
        <w:rPr>
          <w:rFonts w:ascii="Open Sans" w:hAnsi="Open Sans" w:cs="Open Sans"/>
          <w:b/>
          <w:sz w:val="24"/>
          <w:szCs w:val="24"/>
        </w:rPr>
      </w:pPr>
      <w:r w:rsidRPr="00C14740">
        <w:rPr>
          <w:rFonts w:ascii="Open Sans" w:hAnsi="Open Sans" w:cs="Open Sans"/>
          <w:b/>
          <w:sz w:val="24"/>
          <w:szCs w:val="24"/>
        </w:rPr>
        <w:t>‘HMRC Fit and Proper Persons’</w:t>
      </w:r>
      <w:r w:rsidR="00FC139D" w:rsidRPr="00C14740">
        <w:rPr>
          <w:rFonts w:ascii="Open Sans" w:hAnsi="Open Sans" w:cs="Open Sans"/>
          <w:b/>
          <w:sz w:val="24"/>
          <w:szCs w:val="24"/>
        </w:rPr>
        <w:t xml:space="preserve"> declaration</w:t>
      </w:r>
    </w:p>
    <w:p w14:paraId="77AEC803" w14:textId="3BD6A33E" w:rsidR="00516CE6" w:rsidRDefault="00516CE6" w:rsidP="00FC139D">
      <w:pPr>
        <w:pStyle w:val="ListParagraph"/>
        <w:spacing w:after="0" w:line="264" w:lineRule="auto"/>
        <w:contextualSpacing w:val="0"/>
        <w:jc w:val="both"/>
        <w:rPr>
          <w:rFonts w:ascii="Open Sans" w:hAnsi="Open Sans" w:cs="Open Sans"/>
        </w:rPr>
      </w:pPr>
      <w:r w:rsidRPr="00C14740">
        <w:rPr>
          <w:rFonts w:ascii="Open Sans" w:hAnsi="Open Sans" w:cs="Open Sans"/>
        </w:rPr>
        <w:t>HMRC requires that th</w:t>
      </w:r>
      <w:r w:rsidR="00F106D4" w:rsidRPr="00C14740">
        <w:rPr>
          <w:rFonts w:ascii="Open Sans" w:hAnsi="Open Sans" w:cs="Open Sans"/>
        </w:rPr>
        <w:t>ose who are running charities (trustees and m</w:t>
      </w:r>
      <w:r w:rsidRPr="00C14740">
        <w:rPr>
          <w:rFonts w:ascii="Open Sans" w:hAnsi="Open Sans" w:cs="Open Sans"/>
        </w:rPr>
        <w:t xml:space="preserve">anagers) are “fit and proper persons”. Examples of </w:t>
      </w:r>
      <w:r w:rsidR="006974BB" w:rsidRPr="00C14740">
        <w:rPr>
          <w:rFonts w:ascii="Open Sans" w:hAnsi="Open Sans" w:cs="Open Sans"/>
        </w:rPr>
        <w:t xml:space="preserve">relevant </w:t>
      </w:r>
      <w:r w:rsidRPr="00C14740">
        <w:rPr>
          <w:rFonts w:ascii="Open Sans" w:hAnsi="Open Sans" w:cs="Open Sans"/>
        </w:rPr>
        <w:t>factors</w:t>
      </w:r>
      <w:r w:rsidR="006974BB" w:rsidRPr="00C14740">
        <w:rPr>
          <w:rFonts w:ascii="Open Sans" w:hAnsi="Open Sans" w:cs="Open Sans"/>
        </w:rPr>
        <w:t xml:space="preserve"> are listed in</w:t>
      </w:r>
      <w:r w:rsidR="00FC139D" w:rsidRPr="00C14740">
        <w:rPr>
          <w:rFonts w:ascii="Open Sans" w:hAnsi="Open Sans" w:cs="Open Sans"/>
        </w:rPr>
        <w:t xml:space="preserve"> this form.</w:t>
      </w:r>
    </w:p>
    <w:p w14:paraId="3441639B" w14:textId="27E56291" w:rsidR="00C14740" w:rsidRPr="00C14740" w:rsidRDefault="0014779F" w:rsidP="00FC139D">
      <w:pPr>
        <w:pStyle w:val="ListParagraph"/>
        <w:spacing w:after="0" w:line="264" w:lineRule="auto"/>
        <w:contextualSpacing w:val="0"/>
        <w:jc w:val="both"/>
        <w:rPr>
          <w:rFonts w:ascii="Open Sans" w:hAnsi="Open Sans" w:cs="Open Sans"/>
        </w:rPr>
      </w:pPr>
      <w:hyperlink r:id="rId8" w:history="1">
        <w:r w:rsidR="00C14740" w:rsidRPr="00C14740">
          <w:rPr>
            <w:rStyle w:val="Hyperlink"/>
            <w:rFonts w:ascii="Open Sans" w:hAnsi="Open Sans" w:cs="Open Sans"/>
          </w:rPr>
          <w:t>Fit and Proper Helpsheet and Declaration</w:t>
        </w:r>
      </w:hyperlink>
    </w:p>
    <w:p w14:paraId="073C25DC" w14:textId="77777777" w:rsidR="006974BB" w:rsidRPr="00C14740" w:rsidRDefault="006974BB" w:rsidP="006974BB">
      <w:pPr>
        <w:pStyle w:val="ListParagraph"/>
        <w:spacing w:after="0" w:line="264" w:lineRule="auto"/>
        <w:ind w:left="0"/>
        <w:contextualSpacing w:val="0"/>
        <w:jc w:val="both"/>
        <w:rPr>
          <w:rFonts w:ascii="Open Sans" w:hAnsi="Open Sans" w:cs="Open Sans"/>
        </w:rPr>
      </w:pPr>
    </w:p>
    <w:p w14:paraId="29852BAF" w14:textId="77777777" w:rsidR="006974BB" w:rsidRPr="00C14740" w:rsidRDefault="006974BB" w:rsidP="006974BB">
      <w:pPr>
        <w:spacing w:after="0" w:line="240" w:lineRule="auto"/>
        <w:jc w:val="both"/>
        <w:rPr>
          <w:rFonts w:ascii="Open Sans" w:hAnsi="Open Sans" w:cs="Open Sans"/>
        </w:rPr>
      </w:pPr>
      <w:r w:rsidRPr="00C14740">
        <w:rPr>
          <w:rFonts w:ascii="Open Sans" w:hAnsi="Open Sans" w:cs="Open Sans"/>
        </w:rPr>
        <w:t>These forms should be completed and signed by all PCC members.</w:t>
      </w:r>
    </w:p>
    <w:p w14:paraId="74E9AC57" w14:textId="77777777" w:rsidR="00F106D4" w:rsidRPr="00C14740" w:rsidRDefault="00F106D4" w:rsidP="00F106D4">
      <w:pPr>
        <w:spacing w:before="120" w:after="0" w:line="240" w:lineRule="auto"/>
        <w:jc w:val="both"/>
        <w:rPr>
          <w:rFonts w:ascii="Open Sans" w:hAnsi="Open Sans" w:cs="Open Sans"/>
          <w:i/>
        </w:rPr>
      </w:pPr>
      <w:r w:rsidRPr="00C14740">
        <w:rPr>
          <w:rFonts w:ascii="Open Sans" w:hAnsi="Open Sans" w:cs="Open Sans"/>
          <w:i/>
        </w:rPr>
        <w:t>(They can be printed on one sheet of paper ‘back-to-back’)</w:t>
      </w:r>
    </w:p>
    <w:p w14:paraId="438588A8" w14:textId="77777777" w:rsidR="006974BB" w:rsidRPr="00C14740" w:rsidRDefault="006974BB" w:rsidP="006974BB">
      <w:pPr>
        <w:pStyle w:val="ListParagraph"/>
        <w:spacing w:after="0" w:line="264" w:lineRule="auto"/>
        <w:ind w:left="0"/>
        <w:contextualSpacing w:val="0"/>
        <w:jc w:val="both"/>
        <w:rPr>
          <w:rFonts w:ascii="Open Sans" w:hAnsi="Open Sans" w:cs="Open Sans"/>
          <w:i/>
          <w:sz w:val="24"/>
          <w:szCs w:val="24"/>
        </w:rPr>
      </w:pPr>
    </w:p>
    <w:p w14:paraId="73F2619B" w14:textId="34976B60" w:rsidR="00C14740" w:rsidRDefault="00C14740" w:rsidP="006974BB">
      <w:pPr>
        <w:pStyle w:val="ListParagraph"/>
        <w:spacing w:after="0" w:line="264" w:lineRule="auto"/>
        <w:ind w:left="0"/>
        <w:contextualSpacing w:val="0"/>
        <w:jc w:val="both"/>
        <w:rPr>
          <w:rFonts w:ascii="Open Sans" w:hAnsi="Open Sans" w:cs="Open Sans"/>
          <w:i/>
          <w:sz w:val="24"/>
          <w:szCs w:val="24"/>
        </w:rPr>
      </w:pPr>
    </w:p>
    <w:p w14:paraId="2FFF034A" w14:textId="652DF750" w:rsidR="00C14740" w:rsidRDefault="00C14740" w:rsidP="006974BB">
      <w:pPr>
        <w:pStyle w:val="ListParagraph"/>
        <w:spacing w:after="0" w:line="264" w:lineRule="auto"/>
        <w:ind w:left="0"/>
        <w:contextualSpacing w:val="0"/>
        <w:jc w:val="both"/>
        <w:rPr>
          <w:rFonts w:ascii="Open Sans" w:hAnsi="Open Sans" w:cs="Open Sans"/>
          <w:i/>
          <w:sz w:val="24"/>
          <w:szCs w:val="24"/>
        </w:rPr>
      </w:pPr>
    </w:p>
    <w:p w14:paraId="7D4E4DCE" w14:textId="76B3EBCE" w:rsidR="00C14740" w:rsidRPr="003E6440" w:rsidRDefault="00C14740" w:rsidP="006974BB">
      <w:pPr>
        <w:pStyle w:val="ListParagraph"/>
        <w:spacing w:after="0" w:line="264" w:lineRule="auto"/>
        <w:ind w:left="0"/>
        <w:contextualSpacing w:val="0"/>
        <w:jc w:val="both"/>
        <w:rPr>
          <w:rFonts w:ascii="Open Sans" w:hAnsi="Open Sans" w:cs="Open Sans"/>
          <w:i/>
          <w:sz w:val="20"/>
          <w:szCs w:val="20"/>
        </w:rPr>
      </w:pPr>
      <w:r w:rsidRPr="00C14740">
        <w:rPr>
          <w:rFonts w:ascii="Open Sans" w:hAnsi="Open Sans" w:cs="Open Sans"/>
          <w:i/>
          <w:sz w:val="20"/>
          <w:szCs w:val="20"/>
        </w:rPr>
        <w:t>[2019 reviewed 202</w:t>
      </w:r>
      <w:r w:rsidR="003E6440">
        <w:rPr>
          <w:rFonts w:ascii="Open Sans" w:hAnsi="Open Sans" w:cs="Open Sans"/>
          <w:i/>
          <w:sz w:val="20"/>
          <w:szCs w:val="20"/>
        </w:rPr>
        <w:t>3</w:t>
      </w:r>
      <w:r>
        <w:rPr>
          <w:rFonts w:ascii="Open Sans" w:hAnsi="Open Sans" w:cs="Open Sans"/>
          <w:i/>
          <w:sz w:val="24"/>
          <w:szCs w:val="24"/>
        </w:rPr>
        <w:t>]</w:t>
      </w:r>
    </w:p>
    <w:sectPr w:rsidR="00C14740" w:rsidRPr="003E6440" w:rsidSect="00CB2776">
      <w:footerReference w:type="default" r:id="rId9"/>
      <w:pgSz w:w="11906" w:h="16838"/>
      <w:pgMar w:top="709" w:right="1304" w:bottom="568" w:left="130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B758" w14:textId="77777777" w:rsidR="000F2AE0" w:rsidRDefault="000F2AE0" w:rsidP="00641E4B">
      <w:pPr>
        <w:spacing w:after="0" w:line="240" w:lineRule="auto"/>
      </w:pPr>
      <w:r>
        <w:separator/>
      </w:r>
    </w:p>
  </w:endnote>
  <w:endnote w:type="continuationSeparator" w:id="0">
    <w:p w14:paraId="0E673E21" w14:textId="77777777" w:rsidR="000F2AE0" w:rsidRDefault="000F2AE0" w:rsidP="0064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0DFA" w14:textId="77777777" w:rsidR="00940953" w:rsidRDefault="00940953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C3D7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C3D78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1FF80E15" w14:textId="77777777" w:rsidR="00940953" w:rsidRDefault="00940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C89D" w14:textId="77777777" w:rsidR="000F2AE0" w:rsidRDefault="000F2AE0" w:rsidP="00641E4B">
      <w:pPr>
        <w:spacing w:after="0" w:line="240" w:lineRule="auto"/>
      </w:pPr>
      <w:r>
        <w:separator/>
      </w:r>
    </w:p>
  </w:footnote>
  <w:footnote w:type="continuationSeparator" w:id="0">
    <w:p w14:paraId="1E7595A7" w14:textId="77777777" w:rsidR="000F2AE0" w:rsidRDefault="000F2AE0" w:rsidP="0064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F1"/>
    <w:multiLevelType w:val="hybridMultilevel"/>
    <w:tmpl w:val="754EA85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A0A"/>
    <w:multiLevelType w:val="hybridMultilevel"/>
    <w:tmpl w:val="B5F4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48B4"/>
    <w:multiLevelType w:val="hybridMultilevel"/>
    <w:tmpl w:val="AC14094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735E2"/>
    <w:multiLevelType w:val="multilevel"/>
    <w:tmpl w:val="D3F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D4C91"/>
    <w:multiLevelType w:val="hybridMultilevel"/>
    <w:tmpl w:val="FC32BB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0E71"/>
    <w:multiLevelType w:val="hybridMultilevel"/>
    <w:tmpl w:val="E720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803C1"/>
    <w:multiLevelType w:val="hybridMultilevel"/>
    <w:tmpl w:val="4F40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9386F"/>
    <w:multiLevelType w:val="multilevel"/>
    <w:tmpl w:val="946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D3E8C"/>
    <w:multiLevelType w:val="hybridMultilevel"/>
    <w:tmpl w:val="A30ED0B8"/>
    <w:lvl w:ilvl="0" w:tplc="1F7AE1FE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A011AC"/>
    <w:multiLevelType w:val="hybridMultilevel"/>
    <w:tmpl w:val="BD32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4972"/>
    <w:multiLevelType w:val="hybridMultilevel"/>
    <w:tmpl w:val="9CCE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3693D"/>
    <w:multiLevelType w:val="hybridMultilevel"/>
    <w:tmpl w:val="160E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00A2"/>
    <w:multiLevelType w:val="hybridMultilevel"/>
    <w:tmpl w:val="D5AA5F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D63"/>
    <w:multiLevelType w:val="hybridMultilevel"/>
    <w:tmpl w:val="7C925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648A3E">
      <w:numFmt w:val="bullet"/>
      <w:lvlText w:val="•"/>
      <w:lvlJc w:val="left"/>
      <w:pPr>
        <w:ind w:left="1800" w:hanging="360"/>
      </w:pPr>
      <w:rPr>
        <w:rFonts w:ascii="Calibri" w:eastAsia="Calibri" w:hAnsi="Calibri" w:cs="Aria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830511">
    <w:abstractNumId w:val="4"/>
  </w:num>
  <w:num w:numId="2" w16cid:durableId="945499498">
    <w:abstractNumId w:val="13"/>
  </w:num>
  <w:num w:numId="3" w16cid:durableId="1439331099">
    <w:abstractNumId w:val="8"/>
  </w:num>
  <w:num w:numId="4" w16cid:durableId="1785154865">
    <w:abstractNumId w:val="5"/>
  </w:num>
  <w:num w:numId="5" w16cid:durableId="148640040">
    <w:abstractNumId w:val="7"/>
  </w:num>
  <w:num w:numId="6" w16cid:durableId="1115833270">
    <w:abstractNumId w:val="3"/>
  </w:num>
  <w:num w:numId="7" w16cid:durableId="1580745189">
    <w:abstractNumId w:val="11"/>
  </w:num>
  <w:num w:numId="8" w16cid:durableId="861896476">
    <w:abstractNumId w:val="10"/>
  </w:num>
  <w:num w:numId="9" w16cid:durableId="1229532194">
    <w:abstractNumId w:val="1"/>
  </w:num>
  <w:num w:numId="10" w16cid:durableId="1844978743">
    <w:abstractNumId w:val="6"/>
  </w:num>
  <w:num w:numId="11" w16cid:durableId="1545754888">
    <w:abstractNumId w:val="2"/>
  </w:num>
  <w:num w:numId="12" w16cid:durableId="1431851540">
    <w:abstractNumId w:val="9"/>
  </w:num>
  <w:num w:numId="13" w16cid:durableId="242302800">
    <w:abstractNumId w:val="0"/>
  </w:num>
  <w:num w:numId="14" w16cid:durableId="1925138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F4"/>
    <w:rsid w:val="00051159"/>
    <w:rsid w:val="00061926"/>
    <w:rsid w:val="00095E63"/>
    <w:rsid w:val="000B2874"/>
    <w:rsid w:val="000B7068"/>
    <w:rsid w:val="000C32C2"/>
    <w:rsid w:val="000C4A96"/>
    <w:rsid w:val="000D7704"/>
    <w:rsid w:val="000F2AE0"/>
    <w:rsid w:val="00110514"/>
    <w:rsid w:val="00112604"/>
    <w:rsid w:val="001324CD"/>
    <w:rsid w:val="001E2D8F"/>
    <w:rsid w:val="001E4757"/>
    <w:rsid w:val="001E68D4"/>
    <w:rsid w:val="001F116F"/>
    <w:rsid w:val="00202DB5"/>
    <w:rsid w:val="002121E1"/>
    <w:rsid w:val="00214AFE"/>
    <w:rsid w:val="00237FD0"/>
    <w:rsid w:val="002711DB"/>
    <w:rsid w:val="00297524"/>
    <w:rsid w:val="002A5C74"/>
    <w:rsid w:val="002C0638"/>
    <w:rsid w:val="002C08BE"/>
    <w:rsid w:val="002D05B4"/>
    <w:rsid w:val="002D4F11"/>
    <w:rsid w:val="002E3770"/>
    <w:rsid w:val="002F4C38"/>
    <w:rsid w:val="00313616"/>
    <w:rsid w:val="0032306C"/>
    <w:rsid w:val="00361E20"/>
    <w:rsid w:val="00377BCE"/>
    <w:rsid w:val="003B2CFA"/>
    <w:rsid w:val="003E3DE2"/>
    <w:rsid w:val="003E6440"/>
    <w:rsid w:val="003E6ABF"/>
    <w:rsid w:val="00416806"/>
    <w:rsid w:val="00431765"/>
    <w:rsid w:val="00432535"/>
    <w:rsid w:val="0048716B"/>
    <w:rsid w:val="004A5F7E"/>
    <w:rsid w:val="004B5A0A"/>
    <w:rsid w:val="004C7A0C"/>
    <w:rsid w:val="004D1634"/>
    <w:rsid w:val="004D6EA3"/>
    <w:rsid w:val="00516CE6"/>
    <w:rsid w:val="005228D7"/>
    <w:rsid w:val="00570376"/>
    <w:rsid w:val="005808B5"/>
    <w:rsid w:val="005A7A16"/>
    <w:rsid w:val="005F5E9C"/>
    <w:rsid w:val="006119BA"/>
    <w:rsid w:val="00624EF4"/>
    <w:rsid w:val="00632474"/>
    <w:rsid w:val="00641E4B"/>
    <w:rsid w:val="00660301"/>
    <w:rsid w:val="00666E3F"/>
    <w:rsid w:val="00673E6A"/>
    <w:rsid w:val="00691259"/>
    <w:rsid w:val="006974BB"/>
    <w:rsid w:val="006E29B0"/>
    <w:rsid w:val="00712439"/>
    <w:rsid w:val="0071432B"/>
    <w:rsid w:val="00723088"/>
    <w:rsid w:val="00742785"/>
    <w:rsid w:val="00757CC5"/>
    <w:rsid w:val="00763604"/>
    <w:rsid w:val="00774B1A"/>
    <w:rsid w:val="007A06F7"/>
    <w:rsid w:val="007B3D5A"/>
    <w:rsid w:val="007B4B8E"/>
    <w:rsid w:val="007E04DD"/>
    <w:rsid w:val="007F1339"/>
    <w:rsid w:val="007F6032"/>
    <w:rsid w:val="008246BD"/>
    <w:rsid w:val="00865E56"/>
    <w:rsid w:val="008C13C4"/>
    <w:rsid w:val="008F149F"/>
    <w:rsid w:val="00940953"/>
    <w:rsid w:val="009469F1"/>
    <w:rsid w:val="0097278D"/>
    <w:rsid w:val="009A0A6F"/>
    <w:rsid w:val="009A220F"/>
    <w:rsid w:val="009B1A4B"/>
    <w:rsid w:val="009B49F5"/>
    <w:rsid w:val="009B53BF"/>
    <w:rsid w:val="009C13B0"/>
    <w:rsid w:val="009C7046"/>
    <w:rsid w:val="00A02E10"/>
    <w:rsid w:val="00A16EE6"/>
    <w:rsid w:val="00A463BC"/>
    <w:rsid w:val="00A82D7F"/>
    <w:rsid w:val="00A96CCC"/>
    <w:rsid w:val="00AC6D98"/>
    <w:rsid w:val="00B00DDF"/>
    <w:rsid w:val="00B20D99"/>
    <w:rsid w:val="00B3687C"/>
    <w:rsid w:val="00B50731"/>
    <w:rsid w:val="00B67187"/>
    <w:rsid w:val="00B8056C"/>
    <w:rsid w:val="00B85222"/>
    <w:rsid w:val="00BA22C5"/>
    <w:rsid w:val="00BA4BFD"/>
    <w:rsid w:val="00BB0D02"/>
    <w:rsid w:val="00BC0DFA"/>
    <w:rsid w:val="00C14740"/>
    <w:rsid w:val="00C23378"/>
    <w:rsid w:val="00C34767"/>
    <w:rsid w:val="00C45DE4"/>
    <w:rsid w:val="00C6075A"/>
    <w:rsid w:val="00C704E0"/>
    <w:rsid w:val="00C71B10"/>
    <w:rsid w:val="00CB1784"/>
    <w:rsid w:val="00CB2776"/>
    <w:rsid w:val="00CB3B61"/>
    <w:rsid w:val="00CE40BE"/>
    <w:rsid w:val="00CE4AB6"/>
    <w:rsid w:val="00CF2877"/>
    <w:rsid w:val="00D52033"/>
    <w:rsid w:val="00D55019"/>
    <w:rsid w:val="00DA0451"/>
    <w:rsid w:val="00E41CD4"/>
    <w:rsid w:val="00EA6B86"/>
    <w:rsid w:val="00EB2CD6"/>
    <w:rsid w:val="00EB5446"/>
    <w:rsid w:val="00EC3D78"/>
    <w:rsid w:val="00ED4989"/>
    <w:rsid w:val="00F07107"/>
    <w:rsid w:val="00F106D4"/>
    <w:rsid w:val="00F10A7F"/>
    <w:rsid w:val="00F140C5"/>
    <w:rsid w:val="00F437BE"/>
    <w:rsid w:val="00F61724"/>
    <w:rsid w:val="00F61BBE"/>
    <w:rsid w:val="00F83876"/>
    <w:rsid w:val="00FA4305"/>
    <w:rsid w:val="00FB13B2"/>
    <w:rsid w:val="00FC139D"/>
    <w:rsid w:val="00FC33F7"/>
    <w:rsid w:val="00FF458F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70E9E69"/>
  <w15:chartTrackingRefBased/>
  <w15:docId w15:val="{6A1F198B-4705-4C74-AB8A-3CA3C26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5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16806"/>
    <w:pPr>
      <w:spacing w:before="120" w:after="60" w:line="336" w:lineRule="atLeast"/>
      <w:outlineLvl w:val="1"/>
    </w:pPr>
    <w:rPr>
      <w:rFonts w:ascii="Times New Roman" w:eastAsia="Times New Roman" w:hAnsi="Times New Roman"/>
      <w:b/>
      <w:bCs/>
      <w:color w:val="333333"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76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416806"/>
    <w:rPr>
      <w:rFonts w:ascii="Times New Roman" w:eastAsia="Times New Roman" w:hAnsi="Times New Roman" w:cs="Times New Roman"/>
      <w:b/>
      <w:bCs/>
      <w:color w:val="333333"/>
      <w:sz w:val="31"/>
      <w:szCs w:val="31"/>
      <w:lang w:val="en-US"/>
    </w:rPr>
  </w:style>
  <w:style w:type="character" w:styleId="Hyperlink">
    <w:name w:val="Hyperlink"/>
    <w:uiPriority w:val="99"/>
    <w:unhideWhenUsed/>
    <w:rsid w:val="00416806"/>
    <w:rPr>
      <w:strike w:val="0"/>
      <w:dstrike w:val="0"/>
      <w:color w:val="006699"/>
      <w:u w:val="none"/>
      <w:effect w:val="none"/>
    </w:rPr>
  </w:style>
  <w:style w:type="character" w:styleId="Strong">
    <w:name w:val="Strong"/>
    <w:uiPriority w:val="22"/>
    <w:qFormat/>
    <w:rsid w:val="00416806"/>
    <w:rPr>
      <w:b/>
      <w:bCs/>
    </w:rPr>
  </w:style>
  <w:style w:type="paragraph" w:customStyle="1" w:styleId="backtotop1">
    <w:name w:val="backtotop1"/>
    <w:basedOn w:val="Normal"/>
    <w:rsid w:val="00416806"/>
    <w:pPr>
      <w:pBdr>
        <w:top w:val="single" w:sz="6" w:space="1" w:color="C7C7C7"/>
      </w:pBdr>
      <w:shd w:val="clear" w:color="auto" w:fill="E6E6E6"/>
      <w:spacing w:after="0" w:line="240" w:lineRule="auto"/>
      <w:jc w:val="right"/>
    </w:pPr>
    <w:rPr>
      <w:rFonts w:ascii="Times New Roman" w:eastAsia="Times New Roman" w:hAnsi="Times New Roman"/>
      <w:color w:val="494949"/>
      <w:sz w:val="24"/>
      <w:szCs w:val="24"/>
      <w:lang w:val="en-US"/>
    </w:rPr>
  </w:style>
  <w:style w:type="paragraph" w:customStyle="1" w:styleId="legcommentarypara1">
    <w:name w:val="legcommentarypara1"/>
    <w:basedOn w:val="Normal"/>
    <w:rsid w:val="00416806"/>
    <w:pPr>
      <w:shd w:val="clear" w:color="auto" w:fill="FFFFFF"/>
      <w:spacing w:after="0" w:line="360" w:lineRule="atLeast"/>
    </w:pPr>
    <w:rPr>
      <w:rFonts w:ascii="Times New Roman" w:eastAsia="Times New Roman" w:hAnsi="Times New Roman"/>
      <w:color w:val="000000"/>
      <w:sz w:val="17"/>
      <w:szCs w:val="17"/>
      <w:lang w:val="en-US"/>
    </w:rPr>
  </w:style>
  <w:style w:type="paragraph" w:customStyle="1" w:styleId="legannotationsheading1">
    <w:name w:val="legannotationsheading1"/>
    <w:basedOn w:val="Normal"/>
    <w:rsid w:val="00416806"/>
    <w:pPr>
      <w:shd w:val="clear" w:color="auto" w:fill="FFFFFF"/>
      <w:spacing w:after="0" w:line="360" w:lineRule="atLeast"/>
    </w:pPr>
    <w:rPr>
      <w:rFonts w:ascii="Times New Roman" w:eastAsia="Times New Roman" w:hAnsi="Times New Roman"/>
      <w:b/>
      <w:bCs/>
      <w:color w:val="000000"/>
      <w:sz w:val="19"/>
      <w:szCs w:val="19"/>
      <w:lang w:val="en-US"/>
    </w:rPr>
  </w:style>
  <w:style w:type="paragraph" w:customStyle="1" w:styleId="legannotationsgroupheading1">
    <w:name w:val="legannotationsgroupheading1"/>
    <w:basedOn w:val="Normal"/>
    <w:rsid w:val="00416806"/>
    <w:pPr>
      <w:pBdr>
        <w:top w:val="dotted" w:sz="6" w:space="6" w:color="999999"/>
      </w:pBdr>
      <w:shd w:val="clear" w:color="auto" w:fill="FFFFFF"/>
      <w:spacing w:before="120" w:after="0" w:line="360" w:lineRule="atLeast"/>
    </w:pPr>
    <w:rPr>
      <w:rFonts w:ascii="Times New Roman" w:eastAsia="Times New Roman" w:hAnsi="Times New Roman"/>
      <w:b/>
      <w:bCs/>
      <w:color w:val="333333"/>
      <w:sz w:val="19"/>
      <w:szCs w:val="19"/>
      <w:lang w:val="en-US"/>
    </w:rPr>
  </w:style>
  <w:style w:type="paragraph" w:customStyle="1" w:styleId="legrhs1">
    <w:name w:val="legrhs1"/>
    <w:basedOn w:val="Normal"/>
    <w:rsid w:val="00416806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000000"/>
      <w:sz w:val="19"/>
      <w:szCs w:val="19"/>
      <w:lang w:val="en-US"/>
    </w:rPr>
  </w:style>
  <w:style w:type="character" w:customStyle="1" w:styleId="legds2">
    <w:name w:val="legds2"/>
    <w:rsid w:val="00416806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416806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416806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000000"/>
      <w:sz w:val="19"/>
      <w:szCs w:val="19"/>
      <w:lang w:val="en-US"/>
    </w:rPr>
  </w:style>
  <w:style w:type="character" w:customStyle="1" w:styleId="legchangedelimiter2">
    <w:name w:val="legchangedelimiter2"/>
    <w:rsid w:val="00416806"/>
    <w:rPr>
      <w:b/>
      <w:bCs/>
      <w:i w:val="0"/>
      <w:iCs w:val="0"/>
      <w:color w:val="000000"/>
      <w:sz w:val="34"/>
      <w:szCs w:val="34"/>
    </w:rPr>
  </w:style>
  <w:style w:type="character" w:customStyle="1" w:styleId="legaddition4">
    <w:name w:val="legaddition4"/>
    <w:basedOn w:val="DefaultParagraphFont"/>
    <w:rsid w:val="00416806"/>
  </w:style>
  <w:style w:type="character" w:customStyle="1" w:styleId="legcommentarytype2">
    <w:name w:val="legcommentarytype2"/>
    <w:rsid w:val="00416806"/>
    <w:rPr>
      <w:b/>
      <w:bCs/>
      <w:color w:val="666666"/>
      <w:sz w:val="24"/>
      <w:szCs w:val="24"/>
    </w:rPr>
  </w:style>
  <w:style w:type="character" w:customStyle="1" w:styleId="legcommentarytext2">
    <w:name w:val="legcommentarytext2"/>
    <w:rsid w:val="00416806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4B"/>
  </w:style>
  <w:style w:type="paragraph" w:styleId="Footer">
    <w:name w:val="footer"/>
    <w:basedOn w:val="Normal"/>
    <w:link w:val="FooterChar"/>
    <w:uiPriority w:val="99"/>
    <w:unhideWhenUsed/>
    <w:rsid w:val="0064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4B"/>
  </w:style>
  <w:style w:type="character" w:styleId="FollowedHyperlink">
    <w:name w:val="FollowedHyperlink"/>
    <w:uiPriority w:val="99"/>
    <w:semiHidden/>
    <w:unhideWhenUsed/>
    <w:rsid w:val="00865E5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6C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16CE6"/>
    <w:rPr>
      <w:lang w:eastAsia="en-US"/>
    </w:rPr>
  </w:style>
  <w:style w:type="character" w:styleId="FootnoteReference">
    <w:name w:val="footnote reference"/>
    <w:uiPriority w:val="99"/>
    <w:semiHidden/>
    <w:unhideWhenUsed/>
    <w:rsid w:val="00516CE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1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94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6236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147">
      <w:marLeft w:val="0"/>
      <w:marRight w:val="0"/>
      <w:marTop w:val="450"/>
      <w:marBottom w:val="0"/>
      <w:divBdr>
        <w:top w:val="single" w:sz="36" w:space="0" w:color="006599"/>
        <w:left w:val="single" w:sz="36" w:space="0" w:color="006599"/>
        <w:bottom w:val="single" w:sz="36" w:space="0" w:color="006599"/>
        <w:right w:val="single" w:sz="36" w:space="0" w:color="006599"/>
      </w:divBdr>
      <w:divsChild>
        <w:div w:id="61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09">
      <w:marLeft w:val="0"/>
      <w:marRight w:val="0"/>
      <w:marTop w:val="450"/>
      <w:marBottom w:val="0"/>
      <w:divBdr>
        <w:top w:val="single" w:sz="36" w:space="0" w:color="006599"/>
        <w:left w:val="single" w:sz="36" w:space="0" w:color="006599"/>
        <w:bottom w:val="single" w:sz="36" w:space="0" w:color="006599"/>
        <w:right w:val="single" w:sz="36" w:space="0" w:color="006599"/>
      </w:divBdr>
      <w:divsChild>
        <w:div w:id="639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3684">
      <w:marLeft w:val="0"/>
      <w:marRight w:val="0"/>
      <w:marTop w:val="0"/>
      <w:marBottom w:val="0"/>
      <w:divBdr>
        <w:top w:val="single" w:sz="2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320841157">
          <w:marLeft w:val="0"/>
          <w:marRight w:val="0"/>
          <w:marTop w:val="0"/>
          <w:marBottom w:val="0"/>
          <w:divBdr>
            <w:top w:val="single" w:sz="6" w:space="1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747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5" w:color="C2C2C2"/>
                        <w:left w:val="single" w:sz="6" w:space="5" w:color="C2C2C2"/>
                        <w:bottom w:val="single" w:sz="24" w:space="5" w:color="C2C2C2"/>
                        <w:right w:val="single" w:sz="6" w:space="5" w:color="C2C2C2"/>
                      </w:divBdr>
                      <w:divsChild>
                        <w:div w:id="873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597664/Fit-and-proper-persons-helpsheet-and-declar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Ruth Laemmel</cp:lastModifiedBy>
  <cp:revision>5</cp:revision>
  <cp:lastPrinted>2023-02-02T17:25:00Z</cp:lastPrinted>
  <dcterms:created xsi:type="dcterms:W3CDTF">2023-02-02T16:03:00Z</dcterms:created>
  <dcterms:modified xsi:type="dcterms:W3CDTF">2023-02-02T17:25:00Z</dcterms:modified>
</cp:coreProperties>
</file>